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D75" w:rsidRPr="00232395" w:rsidRDefault="00257652" w:rsidP="00E54D86">
      <w:pPr>
        <w:pStyle w:val="Zhlav"/>
        <w:tabs>
          <w:tab w:val="clear" w:pos="4536"/>
          <w:tab w:val="clear" w:pos="9072"/>
        </w:tabs>
        <w:spacing w:line="276" w:lineRule="auto"/>
        <w:ind w:left="708" w:firstLine="708"/>
        <w:rPr>
          <w:rFonts w:ascii="Arial" w:hAnsi="Arial" w:cs="Arial"/>
          <w:b/>
          <w:spacing w:val="114"/>
          <w:sz w:val="40"/>
        </w:rPr>
      </w:pPr>
      <w:r>
        <w:rPr>
          <w:noProof/>
          <w:lang w:eastAsia="cs-CZ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61595</wp:posOffset>
            </wp:positionH>
            <wp:positionV relativeFrom="page">
              <wp:posOffset>857250</wp:posOffset>
            </wp:positionV>
            <wp:extent cx="581025" cy="733425"/>
            <wp:effectExtent l="19050" t="0" r="9525" b="0"/>
            <wp:wrapTight wrapText="bothSides">
              <wp:wrapPolygon edited="0">
                <wp:start x="-708" y="0"/>
                <wp:lineTo x="-708" y="21319"/>
                <wp:lineTo x="21954" y="21319"/>
                <wp:lineTo x="21954" y="0"/>
                <wp:lineTo x="-708" y="0"/>
              </wp:wrapPolygon>
            </wp:wrapTight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3D3D75">
        <w:rPr>
          <w:rFonts w:ascii="Arial" w:hAnsi="Arial" w:cs="Arial"/>
          <w:b/>
          <w:spacing w:val="114"/>
          <w:sz w:val="40"/>
        </w:rPr>
        <w:tab/>
      </w:r>
      <w:r w:rsidR="003D3D75" w:rsidRPr="00232395">
        <w:rPr>
          <w:rFonts w:ascii="Arial" w:hAnsi="Arial" w:cs="Arial"/>
          <w:b/>
          <w:spacing w:val="114"/>
          <w:sz w:val="40"/>
        </w:rPr>
        <w:t>MĚSTO PŘÍBOR</w:t>
      </w:r>
    </w:p>
    <w:p w:rsidR="003D3D75" w:rsidRPr="00232395" w:rsidRDefault="003D3D75" w:rsidP="00E54D86">
      <w:pPr>
        <w:spacing w:line="276" w:lineRule="auto"/>
        <w:ind w:hanging="2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Komise pro regeneraci MPR</w:t>
      </w:r>
    </w:p>
    <w:p w:rsidR="003D3D75" w:rsidRPr="00232395" w:rsidRDefault="003D3D75" w:rsidP="00E54D86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spacing w:val="114"/>
          <w:sz w:val="28"/>
          <w:szCs w:val="28"/>
        </w:rPr>
      </w:pPr>
      <w:r>
        <w:rPr>
          <w:rFonts w:ascii="Arial" w:hAnsi="Arial" w:cs="Arial"/>
          <w:spacing w:val="114"/>
          <w:sz w:val="28"/>
          <w:szCs w:val="28"/>
        </w:rPr>
        <w:tab/>
      </w:r>
      <w:r w:rsidRPr="00232395">
        <w:rPr>
          <w:rFonts w:ascii="Arial" w:hAnsi="Arial" w:cs="Arial"/>
          <w:spacing w:val="114"/>
          <w:sz w:val="28"/>
          <w:szCs w:val="28"/>
        </w:rPr>
        <w:t>náměstí Sigmunda Freuda 19</w:t>
      </w:r>
    </w:p>
    <w:p w:rsidR="003D3D75" w:rsidRDefault="003D3D75" w:rsidP="00E54D86">
      <w:pPr>
        <w:pStyle w:val="Zhlav"/>
        <w:pBdr>
          <w:bottom w:val="single" w:sz="12" w:space="5" w:color="auto"/>
        </w:pBdr>
        <w:tabs>
          <w:tab w:val="clear" w:pos="4536"/>
          <w:tab w:val="clear" w:pos="9072"/>
        </w:tabs>
        <w:spacing w:line="276" w:lineRule="auto"/>
        <w:rPr>
          <w:rFonts w:ascii="Arial" w:hAnsi="Arial" w:cs="Arial"/>
          <w:spacing w:val="114"/>
          <w:sz w:val="28"/>
          <w:szCs w:val="28"/>
        </w:rPr>
      </w:pPr>
      <w:r>
        <w:rPr>
          <w:rFonts w:ascii="Arial" w:hAnsi="Arial" w:cs="Arial"/>
          <w:spacing w:val="114"/>
          <w:sz w:val="28"/>
          <w:szCs w:val="28"/>
        </w:rPr>
        <w:tab/>
      </w:r>
      <w:r>
        <w:rPr>
          <w:rFonts w:ascii="Arial" w:hAnsi="Arial" w:cs="Arial"/>
          <w:spacing w:val="114"/>
          <w:sz w:val="28"/>
          <w:szCs w:val="28"/>
        </w:rPr>
        <w:tab/>
      </w:r>
      <w:r>
        <w:rPr>
          <w:rFonts w:ascii="Arial" w:hAnsi="Arial" w:cs="Arial"/>
          <w:spacing w:val="114"/>
          <w:sz w:val="28"/>
          <w:szCs w:val="28"/>
        </w:rPr>
        <w:tab/>
      </w:r>
      <w:r>
        <w:rPr>
          <w:rFonts w:ascii="Arial" w:hAnsi="Arial" w:cs="Arial"/>
          <w:spacing w:val="114"/>
          <w:sz w:val="28"/>
          <w:szCs w:val="28"/>
        </w:rPr>
        <w:tab/>
        <w:t xml:space="preserve">  </w:t>
      </w:r>
      <w:r w:rsidRPr="00232395">
        <w:rPr>
          <w:rFonts w:ascii="Arial" w:hAnsi="Arial" w:cs="Arial"/>
          <w:spacing w:val="114"/>
          <w:sz w:val="28"/>
          <w:szCs w:val="28"/>
        </w:rPr>
        <w:t>742 58 Příbor</w:t>
      </w:r>
    </w:p>
    <w:p w:rsidR="003D3D75" w:rsidRPr="00232395" w:rsidRDefault="003D3D75" w:rsidP="00E54D86">
      <w:pPr>
        <w:spacing w:line="276" w:lineRule="auto"/>
        <w:rPr>
          <w:rFonts w:cs="Arial"/>
          <w:sz w:val="24"/>
          <w:szCs w:val="24"/>
        </w:rPr>
      </w:pPr>
    </w:p>
    <w:p w:rsidR="003D3D75" w:rsidRPr="00232395" w:rsidRDefault="003D3D75" w:rsidP="00E54D86">
      <w:pPr>
        <w:spacing w:line="276" w:lineRule="auto"/>
        <w:ind w:right="-285"/>
        <w:rPr>
          <w:rFonts w:cs="Arial"/>
          <w:sz w:val="24"/>
          <w:szCs w:val="24"/>
        </w:rPr>
      </w:pPr>
    </w:p>
    <w:p w:rsidR="003D3D75" w:rsidRPr="00232395" w:rsidRDefault="003D3D75" w:rsidP="00E54D86">
      <w:pPr>
        <w:spacing w:line="276" w:lineRule="auto"/>
        <w:rPr>
          <w:rFonts w:cs="Arial"/>
          <w:sz w:val="24"/>
          <w:szCs w:val="24"/>
        </w:rPr>
      </w:pPr>
    </w:p>
    <w:p w:rsidR="003D3D75" w:rsidRPr="00232395" w:rsidRDefault="00E54D86" w:rsidP="00E54D86">
      <w:pPr>
        <w:spacing w:line="276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48"/>
          <w:szCs w:val="48"/>
        </w:rPr>
        <w:t>Zápis</w:t>
      </w:r>
    </w:p>
    <w:p w:rsidR="003D3D75" w:rsidRPr="00232395" w:rsidRDefault="003D3D75" w:rsidP="00E54D86">
      <w:pPr>
        <w:spacing w:line="276" w:lineRule="auto"/>
        <w:rPr>
          <w:rFonts w:cs="Arial"/>
          <w:sz w:val="24"/>
          <w:szCs w:val="24"/>
        </w:rPr>
      </w:pPr>
    </w:p>
    <w:p w:rsidR="003D3D75" w:rsidRPr="00232395" w:rsidRDefault="003D3D75" w:rsidP="00E54D86">
      <w:pPr>
        <w:spacing w:line="276" w:lineRule="auto"/>
        <w:rPr>
          <w:rFonts w:cs="Arial"/>
          <w:sz w:val="24"/>
          <w:szCs w:val="24"/>
        </w:rPr>
      </w:pPr>
    </w:p>
    <w:p w:rsidR="003D3D75" w:rsidRPr="009E27C8" w:rsidRDefault="00E54D86" w:rsidP="00E54D86">
      <w:pPr>
        <w:tabs>
          <w:tab w:val="right" w:pos="709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ze</w:t>
      </w:r>
      <w:r w:rsidR="003D3D75" w:rsidRPr="00232395">
        <w:rPr>
          <w:rFonts w:cs="Arial"/>
          <w:sz w:val="24"/>
          <w:szCs w:val="24"/>
        </w:rPr>
        <w:t xml:space="preserve"> zasedání komise pro regeneraci MPR, která se </w:t>
      </w:r>
      <w:r w:rsidR="003E4C05">
        <w:rPr>
          <w:rFonts w:cs="Arial"/>
          <w:sz w:val="24"/>
          <w:szCs w:val="24"/>
        </w:rPr>
        <w:t>konala</w:t>
      </w:r>
      <w:r w:rsidR="003D3D75" w:rsidRPr="00232395">
        <w:rPr>
          <w:rFonts w:cs="Arial"/>
          <w:sz w:val="24"/>
          <w:szCs w:val="24"/>
        </w:rPr>
        <w:t xml:space="preserve"> </w:t>
      </w:r>
      <w:r w:rsidR="00400CA7">
        <w:rPr>
          <w:rFonts w:cs="Arial"/>
          <w:sz w:val="24"/>
          <w:szCs w:val="24"/>
        </w:rPr>
        <w:t>5</w:t>
      </w:r>
      <w:r w:rsidR="006D560F">
        <w:rPr>
          <w:rFonts w:cs="Arial"/>
          <w:sz w:val="24"/>
          <w:szCs w:val="24"/>
        </w:rPr>
        <w:t xml:space="preserve">. </w:t>
      </w:r>
      <w:r w:rsidR="00400CA7">
        <w:rPr>
          <w:rFonts w:cs="Arial"/>
          <w:sz w:val="24"/>
          <w:szCs w:val="24"/>
        </w:rPr>
        <w:t>prosince</w:t>
      </w:r>
      <w:r w:rsidR="003D3D75">
        <w:rPr>
          <w:sz w:val="24"/>
          <w:szCs w:val="24"/>
        </w:rPr>
        <w:t xml:space="preserve"> 201</w:t>
      </w:r>
      <w:r w:rsidR="00D0203B">
        <w:rPr>
          <w:sz w:val="24"/>
          <w:szCs w:val="24"/>
        </w:rPr>
        <w:t>7</w:t>
      </w:r>
      <w:r w:rsidR="003D3D75" w:rsidRPr="00232395">
        <w:rPr>
          <w:rFonts w:cs="Arial"/>
          <w:sz w:val="24"/>
          <w:szCs w:val="24"/>
        </w:rPr>
        <w:t xml:space="preserve"> </w:t>
      </w:r>
      <w:proofErr w:type="gramStart"/>
      <w:r w:rsidR="003D3D75" w:rsidRPr="00232395">
        <w:rPr>
          <w:rFonts w:cs="Arial"/>
          <w:sz w:val="24"/>
          <w:szCs w:val="24"/>
        </w:rPr>
        <w:t>v</w:t>
      </w:r>
      <w:r w:rsidR="003D3D75">
        <w:rPr>
          <w:rFonts w:cs="Arial"/>
          <w:sz w:val="24"/>
          <w:szCs w:val="24"/>
        </w:rPr>
        <w:t>e</w:t>
      </w:r>
      <w:proofErr w:type="gramEnd"/>
      <w:r w:rsidR="003D3D75" w:rsidRPr="00232395">
        <w:rPr>
          <w:rFonts w:cs="Arial"/>
          <w:sz w:val="24"/>
          <w:szCs w:val="24"/>
        </w:rPr>
        <w:t xml:space="preserve"> 1</w:t>
      </w:r>
      <w:r w:rsidR="003D3D75">
        <w:rPr>
          <w:rFonts w:cs="Arial"/>
          <w:sz w:val="24"/>
          <w:szCs w:val="24"/>
        </w:rPr>
        <w:t>4</w:t>
      </w:r>
      <w:r w:rsidR="00C94C3E">
        <w:rPr>
          <w:rFonts w:cs="Arial"/>
          <w:sz w:val="24"/>
          <w:szCs w:val="24"/>
        </w:rPr>
        <w:t xml:space="preserve">:00 </w:t>
      </w:r>
      <w:r w:rsidR="003D3D75" w:rsidRPr="00232395">
        <w:rPr>
          <w:rFonts w:cs="Arial"/>
          <w:sz w:val="24"/>
          <w:szCs w:val="24"/>
        </w:rPr>
        <w:t>hod v</w:t>
      </w:r>
      <w:r w:rsidR="001F4EE4">
        <w:rPr>
          <w:rFonts w:cs="Arial"/>
          <w:sz w:val="24"/>
          <w:szCs w:val="24"/>
        </w:rPr>
        <w:t xml:space="preserve"> místnosti Rady </w:t>
      </w:r>
      <w:r w:rsidR="003E4C05">
        <w:rPr>
          <w:rFonts w:cs="Arial"/>
          <w:sz w:val="24"/>
          <w:szCs w:val="24"/>
        </w:rPr>
        <w:t>M</w:t>
      </w:r>
      <w:r w:rsidR="001F4EE4">
        <w:rPr>
          <w:rFonts w:cs="Arial"/>
          <w:sz w:val="24"/>
          <w:szCs w:val="24"/>
        </w:rPr>
        <w:t>ěsta v</w:t>
      </w:r>
      <w:r w:rsidR="003D3D75" w:rsidRPr="009E27C8">
        <w:rPr>
          <w:rFonts w:cs="Arial"/>
          <w:sz w:val="24"/>
          <w:szCs w:val="24"/>
        </w:rPr>
        <w:t> </w:t>
      </w:r>
      <w:proofErr w:type="spellStart"/>
      <w:r w:rsidR="003D3D75" w:rsidRPr="009E27C8">
        <w:rPr>
          <w:rFonts w:cs="Arial"/>
          <w:sz w:val="24"/>
          <w:szCs w:val="24"/>
        </w:rPr>
        <w:t>Příboře</w:t>
      </w:r>
      <w:proofErr w:type="spellEnd"/>
      <w:r w:rsidR="003D3D75" w:rsidRPr="009E27C8">
        <w:rPr>
          <w:rFonts w:cs="Arial"/>
          <w:sz w:val="24"/>
          <w:szCs w:val="24"/>
        </w:rPr>
        <w:t>.</w:t>
      </w:r>
    </w:p>
    <w:p w:rsidR="003D3D75" w:rsidRPr="00232395" w:rsidRDefault="003D3D75" w:rsidP="00E54D86">
      <w:pPr>
        <w:tabs>
          <w:tab w:val="right" w:pos="709"/>
        </w:tabs>
        <w:spacing w:line="276" w:lineRule="auto"/>
        <w:rPr>
          <w:rFonts w:cs="Arial"/>
          <w:sz w:val="24"/>
          <w:szCs w:val="24"/>
        </w:rPr>
      </w:pPr>
    </w:p>
    <w:p w:rsidR="00E54D86" w:rsidRDefault="00E54D86" w:rsidP="00E54D86">
      <w:pPr>
        <w:tabs>
          <w:tab w:val="right" w:pos="709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Přítomni: Jan Černoch, Hambálková Alice, Jurášková Markéta, Nedomová Irena, Podolská Milada, Štefek Stanislav.</w:t>
      </w:r>
    </w:p>
    <w:p w:rsidR="003D3D75" w:rsidRDefault="003D3D75" w:rsidP="00E54D86">
      <w:pPr>
        <w:tabs>
          <w:tab w:val="right" w:pos="709"/>
        </w:tabs>
        <w:spacing w:line="276" w:lineRule="auto"/>
        <w:rPr>
          <w:rFonts w:cs="Arial"/>
          <w:sz w:val="24"/>
          <w:szCs w:val="24"/>
        </w:rPr>
      </w:pPr>
    </w:p>
    <w:p w:rsidR="00A74207" w:rsidRDefault="00E54D86" w:rsidP="00E54D86">
      <w:pPr>
        <w:tabs>
          <w:tab w:val="right" w:pos="709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Omluveni: Malík Jan, Polách Aleš, Rašková Alena.</w:t>
      </w:r>
    </w:p>
    <w:p w:rsidR="00E54D86" w:rsidRDefault="00E54D86" w:rsidP="00E54D86">
      <w:pPr>
        <w:tabs>
          <w:tab w:val="right" w:pos="709"/>
        </w:tabs>
        <w:spacing w:line="276" w:lineRule="auto"/>
        <w:rPr>
          <w:rFonts w:cs="Arial"/>
          <w:sz w:val="24"/>
          <w:szCs w:val="24"/>
        </w:rPr>
      </w:pPr>
    </w:p>
    <w:p w:rsidR="00E54D86" w:rsidRPr="009E27C8" w:rsidRDefault="00E54D86" w:rsidP="00E54D86">
      <w:pPr>
        <w:tabs>
          <w:tab w:val="right" w:pos="709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Hosté:    </w:t>
      </w:r>
      <w:r w:rsidR="003E4C05">
        <w:rPr>
          <w:rFonts w:cs="Arial"/>
          <w:sz w:val="24"/>
          <w:szCs w:val="24"/>
        </w:rPr>
        <w:t xml:space="preserve">   </w:t>
      </w:r>
      <w:r w:rsidRPr="00400CA7">
        <w:rPr>
          <w:rFonts w:cs="Arial"/>
          <w:color w:val="000000"/>
          <w:sz w:val="24"/>
          <w:szCs w:val="24"/>
        </w:rPr>
        <w:t xml:space="preserve">Christine </w:t>
      </w:r>
      <w:proofErr w:type="spellStart"/>
      <w:r w:rsidRPr="00400CA7">
        <w:rPr>
          <w:rFonts w:cs="Arial"/>
          <w:color w:val="000000"/>
          <w:sz w:val="24"/>
          <w:szCs w:val="24"/>
        </w:rPr>
        <w:t>Habermann</w:t>
      </w:r>
      <w:proofErr w:type="spellEnd"/>
      <w:r w:rsidRPr="00400CA7">
        <w:rPr>
          <w:rFonts w:cs="Arial"/>
          <w:color w:val="000000"/>
          <w:sz w:val="24"/>
          <w:szCs w:val="24"/>
        </w:rPr>
        <w:t xml:space="preserve"> von Hoch</w:t>
      </w:r>
      <w:r>
        <w:rPr>
          <w:rFonts w:cs="Arial"/>
          <w:color w:val="000000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Romana Šašinková</w:t>
      </w:r>
    </w:p>
    <w:p w:rsidR="00E54D86" w:rsidRDefault="00E54D86" w:rsidP="00E54D86">
      <w:pPr>
        <w:tabs>
          <w:tab w:val="left" w:pos="851"/>
        </w:tabs>
        <w:suppressAutoHyphens/>
        <w:spacing w:line="276" w:lineRule="auto"/>
        <w:ind w:right="-1"/>
        <w:rPr>
          <w:rFonts w:cs="Arial"/>
          <w:sz w:val="24"/>
          <w:szCs w:val="24"/>
          <w:lang w:eastAsia="ar-SA"/>
        </w:rPr>
      </w:pPr>
    </w:p>
    <w:p w:rsidR="00E54D86" w:rsidRDefault="00E54D86" w:rsidP="00E54D86">
      <w:pPr>
        <w:tabs>
          <w:tab w:val="left" w:pos="851"/>
        </w:tabs>
        <w:suppressAutoHyphens/>
        <w:spacing w:line="276" w:lineRule="auto"/>
        <w:ind w:right="-1"/>
        <w:rPr>
          <w:rFonts w:cs="Arial"/>
          <w:sz w:val="24"/>
          <w:szCs w:val="24"/>
          <w:lang w:eastAsia="ar-SA"/>
        </w:rPr>
      </w:pPr>
      <w:r>
        <w:rPr>
          <w:rFonts w:cs="Arial"/>
          <w:sz w:val="24"/>
          <w:szCs w:val="24"/>
          <w:lang w:eastAsia="ar-SA"/>
        </w:rPr>
        <w:t>Ad1)</w:t>
      </w:r>
      <w:r>
        <w:rPr>
          <w:rFonts w:cs="Arial"/>
          <w:sz w:val="24"/>
          <w:szCs w:val="24"/>
          <w:lang w:eastAsia="ar-SA"/>
        </w:rPr>
        <w:tab/>
        <w:t>Jednání zahájil předseda a předal slovo Romaně Šašinkové.</w:t>
      </w:r>
    </w:p>
    <w:p w:rsidR="00D8736C" w:rsidRDefault="00E54D86" w:rsidP="00E54D86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color w:val="000000"/>
          <w:sz w:val="24"/>
          <w:szCs w:val="24"/>
        </w:rPr>
      </w:pPr>
      <w:r>
        <w:rPr>
          <w:rFonts w:cs="Arial"/>
          <w:sz w:val="24"/>
          <w:szCs w:val="24"/>
          <w:lang w:eastAsia="ar-SA"/>
        </w:rPr>
        <w:t>Ad2)</w:t>
      </w:r>
      <w:r>
        <w:rPr>
          <w:rFonts w:cs="Arial"/>
          <w:sz w:val="24"/>
          <w:szCs w:val="24"/>
          <w:lang w:eastAsia="ar-SA"/>
        </w:rPr>
        <w:tab/>
        <w:t xml:space="preserve">Slečna </w:t>
      </w:r>
      <w:proofErr w:type="spellStart"/>
      <w:r>
        <w:rPr>
          <w:rFonts w:cs="Arial"/>
          <w:sz w:val="24"/>
          <w:szCs w:val="24"/>
          <w:lang w:eastAsia="ar-SA"/>
        </w:rPr>
        <w:t>Šašiková</w:t>
      </w:r>
      <w:proofErr w:type="spellEnd"/>
      <w:r>
        <w:rPr>
          <w:rFonts w:cs="Arial"/>
          <w:sz w:val="24"/>
          <w:szCs w:val="24"/>
          <w:lang w:eastAsia="ar-SA"/>
        </w:rPr>
        <w:t xml:space="preserve"> Představila hosta </w:t>
      </w:r>
      <w:r w:rsidRPr="00400CA7">
        <w:rPr>
          <w:rFonts w:cs="Arial"/>
          <w:color w:val="000000"/>
          <w:sz w:val="24"/>
          <w:szCs w:val="24"/>
        </w:rPr>
        <w:t xml:space="preserve">Christine </w:t>
      </w:r>
      <w:proofErr w:type="spellStart"/>
      <w:r w:rsidRPr="00400CA7">
        <w:rPr>
          <w:rFonts w:cs="Arial"/>
          <w:color w:val="000000"/>
          <w:sz w:val="24"/>
          <w:szCs w:val="24"/>
        </w:rPr>
        <w:t>Habermann</w:t>
      </w:r>
      <w:proofErr w:type="spellEnd"/>
      <w:r w:rsidRPr="00400CA7">
        <w:rPr>
          <w:rFonts w:cs="Arial"/>
          <w:color w:val="000000"/>
          <w:sz w:val="24"/>
          <w:szCs w:val="24"/>
        </w:rPr>
        <w:t xml:space="preserve"> von Hoch</w:t>
      </w:r>
      <w:r>
        <w:rPr>
          <w:rFonts w:cs="Arial"/>
          <w:color w:val="000000"/>
          <w:sz w:val="24"/>
          <w:szCs w:val="24"/>
        </w:rPr>
        <w:t xml:space="preserve">, předložila studii starého hřbitova od Pavly Kašubové s tím, že problematika bude prodiskutována v diskuzi. </w:t>
      </w:r>
    </w:p>
    <w:p w:rsidR="00E54D86" w:rsidRDefault="00D8736C" w:rsidP="00E54D86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sz w:val="24"/>
          <w:szCs w:val="24"/>
          <w:lang w:eastAsia="ar-SA"/>
        </w:rPr>
      </w:pPr>
      <w:r>
        <w:rPr>
          <w:rFonts w:cs="Arial"/>
          <w:color w:val="000000"/>
          <w:sz w:val="24"/>
          <w:szCs w:val="24"/>
        </w:rPr>
        <w:t>Ad3)</w:t>
      </w:r>
      <w:r>
        <w:rPr>
          <w:rFonts w:cs="Arial"/>
          <w:color w:val="000000"/>
          <w:sz w:val="24"/>
          <w:szCs w:val="24"/>
        </w:rPr>
        <w:tab/>
        <w:t>Slova se ujala</w:t>
      </w:r>
      <w:r w:rsidR="00465ECF">
        <w:rPr>
          <w:rFonts w:cs="Arial"/>
          <w:color w:val="000000"/>
          <w:sz w:val="24"/>
          <w:szCs w:val="24"/>
        </w:rPr>
        <w:t xml:space="preserve"> </w:t>
      </w:r>
      <w:r w:rsidR="00465ECF" w:rsidRPr="00400CA7">
        <w:rPr>
          <w:rFonts w:cs="Arial"/>
          <w:color w:val="000000"/>
          <w:sz w:val="24"/>
          <w:szCs w:val="24"/>
        </w:rPr>
        <w:t xml:space="preserve">Christine </w:t>
      </w:r>
      <w:proofErr w:type="spellStart"/>
      <w:r w:rsidR="00465ECF" w:rsidRPr="00400CA7">
        <w:rPr>
          <w:rFonts w:cs="Arial"/>
          <w:color w:val="000000"/>
          <w:sz w:val="24"/>
          <w:szCs w:val="24"/>
        </w:rPr>
        <w:t>Habermann</w:t>
      </w:r>
      <w:proofErr w:type="spellEnd"/>
      <w:r w:rsidR="00465ECF">
        <w:rPr>
          <w:rFonts w:cs="Arial"/>
          <w:color w:val="000000"/>
          <w:sz w:val="24"/>
          <w:szCs w:val="24"/>
        </w:rPr>
        <w:t>,</w:t>
      </w:r>
      <w:r w:rsidR="00465ECF" w:rsidRPr="00400CA7">
        <w:rPr>
          <w:rFonts w:cs="Arial"/>
          <w:color w:val="000000"/>
          <w:sz w:val="24"/>
          <w:szCs w:val="24"/>
        </w:rPr>
        <w:t xml:space="preserve"> </w:t>
      </w:r>
      <w:r w:rsidR="00465ECF">
        <w:rPr>
          <w:rFonts w:cs="Arial"/>
          <w:color w:val="000000"/>
          <w:sz w:val="24"/>
          <w:szCs w:val="24"/>
        </w:rPr>
        <w:t>která předložila komisi k seznámení návrh</w:t>
      </w:r>
      <w:r w:rsidR="00E54D86">
        <w:rPr>
          <w:rFonts w:cs="Arial"/>
          <w:sz w:val="24"/>
          <w:szCs w:val="24"/>
          <w:lang w:eastAsia="ar-SA"/>
        </w:rPr>
        <w:t xml:space="preserve"> pamětní desky Františka Juráně </w:t>
      </w:r>
      <w:r w:rsidR="00465ECF">
        <w:rPr>
          <w:rFonts w:cs="Arial"/>
          <w:sz w:val="24"/>
          <w:szCs w:val="24"/>
          <w:lang w:eastAsia="ar-SA"/>
        </w:rPr>
        <w:t xml:space="preserve">ve dvou </w:t>
      </w:r>
      <w:r w:rsidR="00433817">
        <w:rPr>
          <w:rFonts w:cs="Arial"/>
          <w:sz w:val="24"/>
          <w:szCs w:val="24"/>
          <w:lang w:eastAsia="ar-SA"/>
        </w:rPr>
        <w:t>vyhotoveních.</w:t>
      </w:r>
      <w:r w:rsidR="00465ECF">
        <w:rPr>
          <w:rFonts w:cs="Arial"/>
          <w:sz w:val="24"/>
          <w:szCs w:val="24"/>
          <w:lang w:eastAsia="ar-SA"/>
        </w:rPr>
        <w:t xml:space="preserve"> </w:t>
      </w:r>
      <w:r w:rsidR="00E54D86">
        <w:rPr>
          <w:rFonts w:cs="Arial"/>
          <w:sz w:val="24"/>
          <w:szCs w:val="24"/>
          <w:lang w:eastAsia="ar-SA"/>
        </w:rPr>
        <w:t>V</w:t>
      </w:r>
      <w:r w:rsidR="00433817">
        <w:rPr>
          <w:rFonts w:cs="Arial"/>
          <w:sz w:val="24"/>
          <w:szCs w:val="24"/>
          <w:lang w:eastAsia="ar-SA"/>
        </w:rPr>
        <w:t>e spontánní</w:t>
      </w:r>
      <w:r w:rsidR="00E54D86">
        <w:rPr>
          <w:rFonts w:cs="Arial"/>
          <w:sz w:val="24"/>
          <w:szCs w:val="24"/>
          <w:lang w:eastAsia="ar-SA"/>
        </w:rPr>
        <w:t xml:space="preserve"> diskuzi reagovala na dotazy členů komise. Členové komise </w:t>
      </w:r>
      <w:r w:rsidR="00433817">
        <w:rPr>
          <w:rFonts w:cs="Arial"/>
          <w:sz w:val="24"/>
          <w:szCs w:val="24"/>
          <w:lang w:eastAsia="ar-SA"/>
        </w:rPr>
        <w:t xml:space="preserve">dospěli k </w:t>
      </w:r>
      <w:r w:rsidR="00E54D86">
        <w:rPr>
          <w:rFonts w:cs="Arial"/>
          <w:sz w:val="24"/>
          <w:szCs w:val="24"/>
          <w:lang w:eastAsia="ar-SA"/>
        </w:rPr>
        <w:t xml:space="preserve">názoru, že je </w:t>
      </w:r>
      <w:r w:rsidR="00433817">
        <w:rPr>
          <w:rFonts w:cs="Arial"/>
          <w:sz w:val="24"/>
          <w:szCs w:val="24"/>
          <w:lang w:eastAsia="ar-SA"/>
        </w:rPr>
        <w:t>vhodné</w:t>
      </w:r>
      <w:r w:rsidR="0037669D">
        <w:rPr>
          <w:rFonts w:cs="Arial"/>
          <w:sz w:val="24"/>
          <w:szCs w:val="24"/>
          <w:lang w:eastAsia="ar-SA"/>
        </w:rPr>
        <w:t>,</w:t>
      </w:r>
      <w:r w:rsidR="00433817">
        <w:rPr>
          <w:rFonts w:cs="Arial"/>
          <w:sz w:val="24"/>
          <w:szCs w:val="24"/>
          <w:lang w:eastAsia="ar-SA"/>
        </w:rPr>
        <w:t xml:space="preserve"> aby pamětní</w:t>
      </w:r>
      <w:r w:rsidR="0037669D">
        <w:rPr>
          <w:rFonts w:cs="Arial"/>
          <w:sz w:val="24"/>
          <w:szCs w:val="24"/>
          <w:lang w:eastAsia="ar-SA"/>
        </w:rPr>
        <w:t xml:space="preserve"> deska</w:t>
      </w:r>
      <w:r w:rsidR="00433817">
        <w:rPr>
          <w:rFonts w:cs="Arial"/>
          <w:sz w:val="24"/>
          <w:szCs w:val="24"/>
          <w:lang w:eastAsia="ar-SA"/>
        </w:rPr>
        <w:t xml:space="preserve"> </w:t>
      </w:r>
      <w:r w:rsidR="00E46156">
        <w:rPr>
          <w:rFonts w:cs="Arial"/>
          <w:sz w:val="24"/>
          <w:szCs w:val="24"/>
          <w:lang w:eastAsia="ar-SA"/>
        </w:rPr>
        <w:t>v textu byla jednodušší. Proto navrhuji, aby po projednání s rodinou pan</w:t>
      </w:r>
      <w:r w:rsidR="0037669D">
        <w:rPr>
          <w:rFonts w:cs="Arial"/>
          <w:sz w:val="24"/>
          <w:szCs w:val="24"/>
          <w:lang w:eastAsia="ar-SA"/>
        </w:rPr>
        <w:t>a</w:t>
      </w:r>
      <w:r w:rsidR="00E46156">
        <w:rPr>
          <w:rFonts w:cs="Arial"/>
          <w:sz w:val="24"/>
          <w:szCs w:val="24"/>
          <w:lang w:eastAsia="ar-SA"/>
        </w:rPr>
        <w:t xml:space="preserve"> Františka Juráně</w:t>
      </w:r>
      <w:r w:rsidR="0037669D">
        <w:rPr>
          <w:rFonts w:cs="Arial"/>
          <w:sz w:val="24"/>
          <w:szCs w:val="24"/>
          <w:lang w:eastAsia="ar-SA"/>
        </w:rPr>
        <w:t xml:space="preserve">, </w:t>
      </w:r>
      <w:r>
        <w:rPr>
          <w:rFonts w:cs="Arial"/>
          <w:sz w:val="24"/>
          <w:szCs w:val="24"/>
          <w:lang w:eastAsia="ar-SA"/>
        </w:rPr>
        <w:t>b</w:t>
      </w:r>
      <w:r w:rsidR="0037669D">
        <w:rPr>
          <w:rFonts w:cs="Arial"/>
          <w:sz w:val="24"/>
          <w:szCs w:val="24"/>
          <w:lang w:eastAsia="ar-SA"/>
        </w:rPr>
        <w:t>yl text zestručněn:</w:t>
      </w:r>
      <w:r w:rsidR="006B170E">
        <w:rPr>
          <w:rFonts w:cs="Arial"/>
          <w:sz w:val="24"/>
          <w:szCs w:val="24"/>
          <w:lang w:eastAsia="ar-SA"/>
        </w:rPr>
        <w:t xml:space="preserve"> „</w:t>
      </w:r>
      <w:r w:rsidR="0037669D">
        <w:rPr>
          <w:rFonts w:cs="Arial"/>
          <w:sz w:val="24"/>
          <w:szCs w:val="24"/>
          <w:lang w:eastAsia="ar-SA"/>
        </w:rPr>
        <w:t>FRANTIŠEK JURÁŇ, sochař, 1870 – 1939</w:t>
      </w:r>
      <w:r w:rsidR="003A78E9">
        <w:rPr>
          <w:rFonts w:cs="Arial"/>
          <w:sz w:val="24"/>
          <w:szCs w:val="24"/>
          <w:lang w:eastAsia="ar-SA"/>
        </w:rPr>
        <w:t>“</w:t>
      </w:r>
      <w:r w:rsidR="0037669D">
        <w:rPr>
          <w:rFonts w:cs="Arial"/>
          <w:sz w:val="24"/>
          <w:szCs w:val="24"/>
          <w:lang w:eastAsia="ar-SA"/>
        </w:rPr>
        <w:t>.</w:t>
      </w:r>
    </w:p>
    <w:p w:rsidR="0037669D" w:rsidRDefault="0037669D" w:rsidP="00E54D86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Ad</w:t>
      </w:r>
      <w:r w:rsidR="00D8736C">
        <w:rPr>
          <w:rFonts w:cs="Arial"/>
          <w:bCs/>
          <w:color w:val="000000"/>
          <w:sz w:val="24"/>
          <w:szCs w:val="24"/>
        </w:rPr>
        <w:t>4</w:t>
      </w:r>
      <w:r>
        <w:rPr>
          <w:rFonts w:cs="Arial"/>
          <w:bCs/>
          <w:color w:val="000000"/>
          <w:sz w:val="24"/>
          <w:szCs w:val="24"/>
        </w:rPr>
        <w:t>)</w:t>
      </w:r>
      <w:r>
        <w:rPr>
          <w:rFonts w:cs="Arial"/>
          <w:bCs/>
          <w:color w:val="000000"/>
          <w:sz w:val="24"/>
          <w:szCs w:val="24"/>
        </w:rPr>
        <w:tab/>
        <w:t>Předseda se ujal slova a zrekapituloval stav plnění jednotlivých usnesení komise.</w:t>
      </w:r>
    </w:p>
    <w:p w:rsidR="00E54D86" w:rsidRDefault="0037669D" w:rsidP="006B170E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ab/>
        <w:t>Bylo přijato celkem 33 usnesení</w:t>
      </w:r>
      <w:r w:rsidR="006B170E">
        <w:rPr>
          <w:rFonts w:cs="Arial"/>
          <w:bCs/>
          <w:color w:val="000000"/>
          <w:sz w:val="24"/>
          <w:szCs w:val="24"/>
        </w:rPr>
        <w:t xml:space="preserve"> a z toho 24 doporučení Radě Města. Realizováno bylo 12 doporučení, 11 probíhá a jedno nebylo realizováno. Členové se shodli, že předseda vytvoří seznam doporučení, která nejsou </w:t>
      </w:r>
      <w:r w:rsidR="00EB7CCB">
        <w:rPr>
          <w:rFonts w:cs="Arial"/>
          <w:bCs/>
          <w:color w:val="000000"/>
          <w:sz w:val="24"/>
          <w:szCs w:val="24"/>
        </w:rPr>
        <w:t>ukončena</w:t>
      </w:r>
      <w:r w:rsidR="006B170E">
        <w:rPr>
          <w:rFonts w:cs="Arial"/>
          <w:bCs/>
          <w:color w:val="000000"/>
          <w:sz w:val="24"/>
          <w:szCs w:val="24"/>
        </w:rPr>
        <w:t>.</w:t>
      </w:r>
    </w:p>
    <w:p w:rsidR="00D8736C" w:rsidRDefault="00D8736C" w:rsidP="006B170E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Ad5)</w:t>
      </w:r>
      <w:r>
        <w:rPr>
          <w:rFonts w:cs="Arial"/>
          <w:bCs/>
          <w:color w:val="000000"/>
          <w:sz w:val="24"/>
          <w:szCs w:val="24"/>
        </w:rPr>
        <w:tab/>
        <w:t xml:space="preserve">Následně byl projednán </w:t>
      </w:r>
      <w:r w:rsidR="00BA565C">
        <w:rPr>
          <w:rFonts w:cs="Arial"/>
          <w:bCs/>
          <w:color w:val="000000"/>
          <w:sz w:val="24"/>
          <w:szCs w:val="24"/>
        </w:rPr>
        <w:t>plán práce na první pololetí roku 2018.</w:t>
      </w:r>
    </w:p>
    <w:p w:rsidR="00BA565C" w:rsidRDefault="00BA565C" w:rsidP="006B170E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ab/>
        <w:t>Jsou navrženy následující témata</w:t>
      </w:r>
      <w:r w:rsidR="00F248B0">
        <w:rPr>
          <w:rFonts w:cs="Arial"/>
          <w:bCs/>
          <w:color w:val="000000"/>
          <w:sz w:val="24"/>
          <w:szCs w:val="24"/>
        </w:rPr>
        <w:t>:</w:t>
      </w:r>
    </w:p>
    <w:p w:rsidR="00DB6671" w:rsidRDefault="00DB6671" w:rsidP="00DB6671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491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Mediální spolupráce s Institutem pro památky a kulturu, o. p. s.</w:t>
      </w:r>
    </w:p>
    <w:p w:rsidR="00DB6671" w:rsidRDefault="00DB6671" w:rsidP="00DB6671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491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Jednotný styl řešení interiérů funkcionalistické </w:t>
      </w:r>
      <w:proofErr w:type="gramStart"/>
      <w:r>
        <w:rPr>
          <w:rFonts w:ascii="Helvetica" w:hAnsi="Helvetica" w:cs="Helvetica"/>
          <w:color w:val="000000"/>
        </w:rPr>
        <w:t>radnice. ( mobiliář</w:t>
      </w:r>
      <w:proofErr w:type="gramEnd"/>
      <w:r>
        <w:rPr>
          <w:rFonts w:ascii="Helvetica" w:hAnsi="Helvetica" w:cs="Helvetica"/>
          <w:color w:val="000000"/>
        </w:rPr>
        <w:t>, nástěnky, květinové výzdoby, postery, štítky.</w:t>
      </w:r>
    </w:p>
    <w:p w:rsidR="00DB6671" w:rsidRDefault="00DB6671" w:rsidP="00DB6671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491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Tržní řád – zahrádky, veřejný prostor, podloubí – kultivace prostoru</w:t>
      </w:r>
    </w:p>
    <w:p w:rsidR="00DB6671" w:rsidRDefault="00DB6671" w:rsidP="00DB6671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491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Starý hřbitov.</w:t>
      </w:r>
    </w:p>
    <w:p w:rsidR="00DB6671" w:rsidRDefault="00DB6671" w:rsidP="00DB6671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491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Ulice u brány.</w:t>
      </w:r>
    </w:p>
    <w:p w:rsidR="00DB6671" w:rsidRDefault="00DB6671" w:rsidP="00DB6671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491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Drobné sakrální stavby</w:t>
      </w:r>
    </w:p>
    <w:p w:rsidR="00DB6671" w:rsidRDefault="00DB6671" w:rsidP="00DB6671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491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Nedokončená doporučení z roku 2017.</w:t>
      </w:r>
    </w:p>
    <w:p w:rsidR="00F248B0" w:rsidRDefault="00F248B0" w:rsidP="00F248B0">
      <w:pPr>
        <w:pStyle w:val="Normlnweb"/>
        <w:shd w:val="clear" w:color="auto" w:fill="FFFFFF"/>
        <w:spacing w:before="0" w:beforeAutospacing="0" w:after="0" w:afterAutospacing="0"/>
        <w:ind w:left="426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Předseda po projednání termínů jednání komise MPR s městem, připraví návrh plánu práce. Projedná s jednotlivými nositeli úkolů pro lednové jednání přípravu.</w:t>
      </w:r>
    </w:p>
    <w:p w:rsidR="006B170E" w:rsidRDefault="006B170E" w:rsidP="006B170E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Ad</w:t>
      </w:r>
      <w:r w:rsidR="00D8736C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)</w:t>
      </w:r>
      <w:r>
        <w:rPr>
          <w:rFonts w:cs="Arial"/>
          <w:sz w:val="24"/>
          <w:szCs w:val="24"/>
        </w:rPr>
        <w:tab/>
        <w:t>V d</w:t>
      </w:r>
      <w:r w:rsidRPr="00633DDD">
        <w:rPr>
          <w:rFonts w:cs="Arial"/>
          <w:sz w:val="24"/>
          <w:szCs w:val="24"/>
        </w:rPr>
        <w:t>iskuz</w:t>
      </w:r>
      <w:r>
        <w:rPr>
          <w:rFonts w:cs="Arial"/>
          <w:sz w:val="24"/>
          <w:szCs w:val="24"/>
        </w:rPr>
        <w:t>i se členové zabývali situaci kolem „starého hřbitova“.</w:t>
      </w:r>
      <w:r w:rsidR="003A78E9">
        <w:rPr>
          <w:rFonts w:cs="Arial"/>
          <w:sz w:val="24"/>
          <w:szCs w:val="24"/>
        </w:rPr>
        <w:t xml:space="preserve"> Velmi podrobný příspěvek přednesla paní Nedomová. Přislíbila, že svůj materiál rozešle všem členům komise, aby se k němu mohli vyjádřit. Zároveň, pokud to bude možné, požádáme Romanu Šašinkovou, aby rozeslala </w:t>
      </w:r>
      <w:r w:rsidR="00D8736C">
        <w:rPr>
          <w:rFonts w:cs="Arial"/>
          <w:sz w:val="24"/>
          <w:szCs w:val="24"/>
        </w:rPr>
        <w:t>návrh Pavly Kašubové v digitální formě.</w:t>
      </w:r>
    </w:p>
    <w:p w:rsidR="00D8736C" w:rsidRDefault="00D8736C" w:rsidP="006B170E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:rsidR="00F248B0" w:rsidRDefault="00F248B0" w:rsidP="006B170E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Ad7)</w:t>
      </w:r>
      <w:r>
        <w:rPr>
          <w:rFonts w:cs="Arial"/>
          <w:sz w:val="24"/>
          <w:szCs w:val="24"/>
        </w:rPr>
        <w:tab/>
        <w:t>Usnesení a závěr:</w:t>
      </w:r>
    </w:p>
    <w:p w:rsidR="00EB7CCB" w:rsidRDefault="00EB7CCB" w:rsidP="006B170E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sz w:val="24"/>
          <w:szCs w:val="24"/>
        </w:rPr>
      </w:pPr>
    </w:p>
    <w:p w:rsidR="00EB7CCB" w:rsidRDefault="00EB7CCB" w:rsidP="006B170E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Komise ukládá</w:t>
      </w:r>
    </w:p>
    <w:p w:rsidR="00EB7CCB" w:rsidRDefault="00EB7CCB" w:rsidP="00EB7CCB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30/1</w:t>
      </w:r>
      <w:r>
        <w:rPr>
          <w:rFonts w:cs="Arial"/>
          <w:sz w:val="24"/>
          <w:szCs w:val="24"/>
        </w:rPr>
        <w:tab/>
        <w:t xml:space="preserve">Ireně Nedomové rozeslat svůj materiál všem členům komise, aby se k němu mohli vyjádřit. </w:t>
      </w:r>
    </w:p>
    <w:p w:rsidR="00EB7CCB" w:rsidRDefault="00EB7CCB" w:rsidP="00EB7CCB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Romaně Šašinkové, aby rozeslat návrh Pavly Kašubové všem členům komise v digitální formě. (Pokud je takto materiál zpracován)</w:t>
      </w:r>
    </w:p>
    <w:p w:rsidR="00EB7CCB" w:rsidRDefault="00EB7CCB" w:rsidP="00EB7CCB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bCs/>
          <w:color w:val="000000"/>
          <w:sz w:val="24"/>
          <w:szCs w:val="24"/>
        </w:rPr>
      </w:pPr>
      <w:r>
        <w:rPr>
          <w:rFonts w:cs="Arial"/>
          <w:sz w:val="24"/>
          <w:szCs w:val="24"/>
        </w:rPr>
        <w:t>30/2</w:t>
      </w:r>
      <w:r>
        <w:rPr>
          <w:rFonts w:cs="Arial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>předsedovi vytvořit seznam doporučení komise MPR, která nejsou ukončena.</w:t>
      </w:r>
    </w:p>
    <w:p w:rsidR="00EB7CCB" w:rsidRDefault="009573FF" w:rsidP="00EB7CCB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30/3</w:t>
      </w:r>
      <w:r>
        <w:rPr>
          <w:rFonts w:cs="Arial"/>
          <w:sz w:val="24"/>
          <w:szCs w:val="24"/>
        </w:rPr>
        <w:tab/>
        <w:t>p</w:t>
      </w:r>
      <w:r w:rsidRPr="009573FF">
        <w:rPr>
          <w:rFonts w:cs="Arial"/>
          <w:color w:val="000000"/>
          <w:sz w:val="24"/>
          <w:szCs w:val="24"/>
        </w:rPr>
        <w:t>ředsed</w:t>
      </w:r>
      <w:r>
        <w:rPr>
          <w:rFonts w:cs="Arial"/>
          <w:color w:val="000000"/>
          <w:sz w:val="24"/>
          <w:szCs w:val="24"/>
        </w:rPr>
        <w:t>ovi</w:t>
      </w:r>
      <w:r w:rsidRPr="009573FF">
        <w:rPr>
          <w:rFonts w:cs="Arial"/>
          <w:color w:val="000000"/>
          <w:sz w:val="24"/>
          <w:szCs w:val="24"/>
        </w:rPr>
        <w:t xml:space="preserve"> po projednání termínů jednání komise MPR s městem, připrav</w:t>
      </w:r>
      <w:r>
        <w:rPr>
          <w:rFonts w:cs="Arial"/>
          <w:color w:val="000000"/>
          <w:sz w:val="24"/>
          <w:szCs w:val="24"/>
        </w:rPr>
        <w:t>it</w:t>
      </w:r>
      <w:r w:rsidRPr="009573FF">
        <w:rPr>
          <w:rFonts w:cs="Arial"/>
          <w:color w:val="000000"/>
          <w:sz w:val="24"/>
          <w:szCs w:val="24"/>
        </w:rPr>
        <w:t xml:space="preserve"> návrh plánu práce. Projedn</w:t>
      </w:r>
      <w:r>
        <w:rPr>
          <w:rFonts w:cs="Arial"/>
          <w:color w:val="000000"/>
          <w:sz w:val="24"/>
          <w:szCs w:val="24"/>
        </w:rPr>
        <w:t>at</w:t>
      </w:r>
      <w:r w:rsidRPr="009573FF">
        <w:rPr>
          <w:rFonts w:cs="Arial"/>
          <w:color w:val="000000"/>
          <w:sz w:val="24"/>
          <w:szCs w:val="24"/>
        </w:rPr>
        <w:t xml:space="preserve"> s jednotlivými nositeli úkolů pro lednové jednání přípravu.</w:t>
      </w:r>
    </w:p>
    <w:p w:rsidR="006B170E" w:rsidRDefault="00EB7CCB" w:rsidP="006B170E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Doporučuje</w:t>
      </w:r>
    </w:p>
    <w:p w:rsidR="00EB7CCB" w:rsidRDefault="00EB7CCB" w:rsidP="006B170E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sz w:val="24"/>
          <w:szCs w:val="24"/>
          <w:lang w:eastAsia="ar-SA"/>
        </w:rPr>
      </w:pPr>
      <w:r>
        <w:rPr>
          <w:rFonts w:cs="Arial"/>
          <w:color w:val="000000"/>
          <w:sz w:val="24"/>
          <w:szCs w:val="24"/>
        </w:rPr>
        <w:t>30/</w:t>
      </w:r>
      <w:r w:rsidR="009573FF">
        <w:rPr>
          <w:rFonts w:cs="Arial"/>
          <w:color w:val="000000"/>
          <w:sz w:val="24"/>
          <w:szCs w:val="24"/>
        </w:rPr>
        <w:t>4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sz w:val="24"/>
          <w:szCs w:val="24"/>
          <w:lang w:eastAsia="ar-SA"/>
        </w:rPr>
        <w:t>aby pamětní deska v textu byla jednodušší. Proto navrhuji, aby po projednání s rodinou pana Františka Juráně, byl text zestručněn: „FRANTIŠEK JURÁŇ, sochař, 1870 – 1939“.</w:t>
      </w:r>
    </w:p>
    <w:p w:rsidR="009573FF" w:rsidRDefault="009573FF" w:rsidP="006B170E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sz w:val="24"/>
          <w:szCs w:val="24"/>
          <w:lang w:eastAsia="ar-SA"/>
        </w:rPr>
      </w:pPr>
      <w:r>
        <w:rPr>
          <w:rFonts w:cs="Arial"/>
          <w:sz w:val="24"/>
          <w:szCs w:val="24"/>
          <w:lang w:eastAsia="ar-SA"/>
        </w:rPr>
        <w:t>Bere na vědomí</w:t>
      </w:r>
    </w:p>
    <w:p w:rsidR="009573FF" w:rsidRDefault="009573FF" w:rsidP="009573FF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bCs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30/5</w:t>
      </w:r>
      <w:r>
        <w:rPr>
          <w:rFonts w:cs="Arial"/>
          <w:color w:val="000000"/>
          <w:sz w:val="24"/>
          <w:szCs w:val="24"/>
        </w:rPr>
        <w:tab/>
        <w:t>t</w:t>
      </w:r>
      <w:r>
        <w:rPr>
          <w:rFonts w:cs="Arial"/>
          <w:bCs/>
          <w:color w:val="000000"/>
          <w:sz w:val="24"/>
          <w:szCs w:val="24"/>
        </w:rPr>
        <w:t>émata plánu práce na první pololetí roku 2018.</w:t>
      </w:r>
    </w:p>
    <w:p w:rsidR="009573FF" w:rsidRDefault="009573FF" w:rsidP="006B170E">
      <w:pPr>
        <w:tabs>
          <w:tab w:val="left" w:pos="851"/>
        </w:tabs>
        <w:suppressAutoHyphens/>
        <w:spacing w:line="276" w:lineRule="auto"/>
        <w:ind w:left="851" w:right="-1" w:hanging="851"/>
        <w:rPr>
          <w:rFonts w:cs="Arial"/>
          <w:color w:val="000000"/>
          <w:sz w:val="24"/>
          <w:szCs w:val="24"/>
        </w:rPr>
      </w:pPr>
    </w:p>
    <w:p w:rsidR="008A0393" w:rsidRDefault="008A0393" w:rsidP="00E54D86">
      <w:pPr>
        <w:pStyle w:val="Odstavecseseznamem"/>
        <w:tabs>
          <w:tab w:val="right" w:pos="9498"/>
        </w:tabs>
        <w:spacing w:line="276" w:lineRule="auto"/>
        <w:ind w:left="0"/>
        <w:rPr>
          <w:rFonts w:cs="Arial"/>
          <w:sz w:val="24"/>
          <w:szCs w:val="24"/>
        </w:rPr>
      </w:pPr>
    </w:p>
    <w:p w:rsidR="0077025C" w:rsidRDefault="0077025C" w:rsidP="00E54D86">
      <w:pPr>
        <w:spacing w:line="276" w:lineRule="auto"/>
        <w:ind w:left="426" w:right="425" w:hanging="426"/>
        <w:rPr>
          <w:rFonts w:cs="Arial"/>
          <w:sz w:val="24"/>
          <w:szCs w:val="24"/>
        </w:rPr>
      </w:pPr>
    </w:p>
    <w:p w:rsidR="003D3D75" w:rsidRPr="00232395" w:rsidRDefault="003D3D75" w:rsidP="00E54D86">
      <w:pPr>
        <w:spacing w:line="276" w:lineRule="auto"/>
        <w:rPr>
          <w:rFonts w:cs="Arial"/>
          <w:sz w:val="24"/>
          <w:szCs w:val="24"/>
        </w:rPr>
      </w:pPr>
      <w:r w:rsidRPr="00232395">
        <w:rPr>
          <w:rFonts w:cs="Arial"/>
          <w:sz w:val="24"/>
          <w:szCs w:val="24"/>
        </w:rPr>
        <w:t>Ing. Jan Černoch</w:t>
      </w:r>
    </w:p>
    <w:p w:rsidR="003D3D75" w:rsidRDefault="001033A2" w:rsidP="00E54D86">
      <w:p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</w:t>
      </w:r>
      <w:r w:rsidR="003D3D75" w:rsidRPr="00232395">
        <w:rPr>
          <w:rFonts w:cs="Arial"/>
          <w:sz w:val="24"/>
          <w:szCs w:val="24"/>
        </w:rPr>
        <w:t>ředseda komise</w:t>
      </w:r>
    </w:p>
    <w:p w:rsidR="00D3060F" w:rsidRDefault="00D3060F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</w:p>
    <w:p w:rsidR="001033A2" w:rsidRDefault="001033A2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Alice Hambálková</w:t>
      </w:r>
    </w:p>
    <w:p w:rsidR="001033A2" w:rsidRDefault="001033A2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ověřovatel zápisu</w:t>
      </w:r>
    </w:p>
    <w:p w:rsidR="00A635BF" w:rsidRDefault="00A635BF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</w:p>
    <w:p w:rsidR="00A635BF" w:rsidRDefault="00A635BF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</w:p>
    <w:p w:rsidR="00A635BF" w:rsidRDefault="00A635BF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</w:p>
    <w:p w:rsidR="00A635BF" w:rsidRDefault="00A635BF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</w:p>
    <w:p w:rsidR="00A635BF" w:rsidRDefault="00A635BF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</w:p>
    <w:p w:rsidR="00A635BF" w:rsidRDefault="00A635BF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</w:p>
    <w:p w:rsidR="00A635BF" w:rsidRDefault="00A635BF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</w:p>
    <w:p w:rsidR="00A635BF" w:rsidRDefault="00A635BF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</w:p>
    <w:p w:rsidR="00A635BF" w:rsidRDefault="00A635BF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</w:p>
    <w:p w:rsidR="00A635BF" w:rsidRDefault="00A635BF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</w:p>
    <w:p w:rsidR="00B633B9" w:rsidRPr="002B625A" w:rsidRDefault="00B633B9" w:rsidP="00B633B9">
      <w:pPr>
        <w:pStyle w:val="Odstavecseseznamem"/>
        <w:tabs>
          <w:tab w:val="left" w:pos="567"/>
        </w:tabs>
        <w:overflowPunct w:val="0"/>
        <w:ind w:left="0" w:right="-1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lastRenderedPageBreak/>
        <w:t>Doporučení neukončená.</w:t>
      </w:r>
    </w:p>
    <w:p w:rsidR="00B633B9" w:rsidRDefault="00B633B9" w:rsidP="00B633B9">
      <w:pPr>
        <w:pStyle w:val="Odstavecseseznamem"/>
        <w:tabs>
          <w:tab w:val="left" w:pos="567"/>
        </w:tabs>
        <w:overflowPunct w:val="0"/>
        <w:ind w:left="0" w:right="-1"/>
        <w:rPr>
          <w:rFonts w:cs="Arial"/>
          <w:sz w:val="24"/>
          <w:szCs w:val="24"/>
        </w:rPr>
      </w:pPr>
    </w:p>
    <w:p w:rsidR="00B633B9" w:rsidRPr="00EA6320" w:rsidRDefault="00B633B9" w:rsidP="00B633B9">
      <w:pPr>
        <w:pStyle w:val="Odstavecseseznamem"/>
        <w:tabs>
          <w:tab w:val="left" w:pos="567"/>
        </w:tabs>
        <w:overflowPunct w:val="0"/>
        <w:ind w:left="0" w:right="-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Komise doporučuje</w:t>
      </w:r>
    </w:p>
    <w:p w:rsidR="00B633B9" w:rsidRPr="004B12EF" w:rsidRDefault="00B633B9" w:rsidP="00B633B9">
      <w:pPr>
        <w:pStyle w:val="Odstavecseseznamem"/>
        <w:tabs>
          <w:tab w:val="left" w:pos="567"/>
        </w:tabs>
        <w:overflowPunct w:val="0"/>
        <w:ind w:left="0" w:right="-1"/>
        <w:rPr>
          <w:rFonts w:cs="Arial"/>
          <w:sz w:val="24"/>
          <w:szCs w:val="24"/>
        </w:rPr>
      </w:pPr>
      <w:r w:rsidRPr="004B12EF">
        <w:rPr>
          <w:rFonts w:cs="Arial"/>
          <w:sz w:val="24"/>
          <w:szCs w:val="24"/>
        </w:rPr>
        <w:t>19.1</w:t>
      </w:r>
    </w:p>
    <w:p w:rsidR="00B633B9" w:rsidRPr="00EA6320" w:rsidRDefault="00B633B9" w:rsidP="00B633B9">
      <w:pPr>
        <w:numPr>
          <w:ilvl w:val="0"/>
          <w:numId w:val="12"/>
        </w:numPr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Vytvořit projektovou dokumentaci koncepčního řešení prostoru ulice U Brány, včetně bezprostředně navazujících vazeb. Realizace bude probíhat etapovitě dle dostupnosti finančních prostředků.</w:t>
      </w:r>
    </w:p>
    <w:p w:rsidR="00B633B9" w:rsidRPr="00EA6320" w:rsidRDefault="00B633B9" w:rsidP="00B633B9">
      <w:pPr>
        <w:numPr>
          <w:ilvl w:val="0"/>
          <w:numId w:val="12"/>
        </w:numPr>
        <w:tabs>
          <w:tab w:val="right" w:pos="567"/>
        </w:tabs>
        <w:suppressAutoHyphens/>
        <w:ind w:right="-1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Vymezení dotčeného prostoru situačním snímkem</w:t>
      </w:r>
    </w:p>
    <w:p w:rsidR="00B633B9" w:rsidRPr="00EA6320" w:rsidRDefault="00B633B9" w:rsidP="00B633B9">
      <w:pPr>
        <w:pStyle w:val="Odstavecseseznamem"/>
        <w:tabs>
          <w:tab w:val="right" w:pos="567"/>
          <w:tab w:val="right" w:pos="9498"/>
        </w:tabs>
        <w:overflowPunct w:val="0"/>
        <w:ind w:left="0" w:right="-1"/>
        <w:rPr>
          <w:rFonts w:cs="Arial"/>
          <w:sz w:val="24"/>
          <w:szCs w:val="24"/>
        </w:rPr>
      </w:pPr>
      <w:r w:rsidRPr="00EA6320">
        <w:rPr>
          <w:rFonts w:cs="Arial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63A32618" wp14:editId="04F95398">
            <wp:simplePos x="0" y="0"/>
            <wp:positionH relativeFrom="column">
              <wp:posOffset>852170</wp:posOffset>
            </wp:positionH>
            <wp:positionV relativeFrom="paragraph">
              <wp:posOffset>74295</wp:posOffset>
            </wp:positionV>
            <wp:extent cx="1866900" cy="1957705"/>
            <wp:effectExtent l="19050" t="0" r="0" b="0"/>
            <wp:wrapTight wrapText="bothSides">
              <wp:wrapPolygon edited="0">
                <wp:start x="-220" y="0"/>
                <wp:lineTo x="-220" y="21439"/>
                <wp:lineTo x="21600" y="21439"/>
                <wp:lineTo x="21600" y="0"/>
                <wp:lineTo x="-22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5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33B9" w:rsidRPr="00EA6320" w:rsidRDefault="00B633B9" w:rsidP="00B633B9">
      <w:pPr>
        <w:ind w:left="426" w:right="425" w:hanging="426"/>
        <w:rPr>
          <w:rFonts w:cs="Arial"/>
          <w:sz w:val="24"/>
          <w:szCs w:val="24"/>
        </w:rPr>
      </w:pPr>
    </w:p>
    <w:p w:rsidR="00B633B9" w:rsidRPr="00EA6320" w:rsidRDefault="00B633B9" w:rsidP="00B633B9">
      <w:pPr>
        <w:ind w:left="426" w:right="425" w:hanging="426"/>
        <w:rPr>
          <w:rFonts w:cs="Arial"/>
          <w:sz w:val="24"/>
          <w:szCs w:val="24"/>
        </w:rPr>
      </w:pPr>
    </w:p>
    <w:p w:rsidR="00B633B9" w:rsidRPr="00EA6320" w:rsidRDefault="00B633B9" w:rsidP="00B633B9">
      <w:pPr>
        <w:ind w:left="426" w:right="425" w:hanging="426"/>
        <w:rPr>
          <w:rFonts w:cs="Arial"/>
          <w:sz w:val="24"/>
          <w:szCs w:val="24"/>
        </w:rPr>
      </w:pPr>
    </w:p>
    <w:p w:rsidR="00B633B9" w:rsidRPr="00EA6320" w:rsidRDefault="00B633B9" w:rsidP="00B633B9">
      <w:pPr>
        <w:ind w:left="426" w:right="425" w:hanging="426"/>
        <w:rPr>
          <w:rFonts w:cs="Arial"/>
          <w:sz w:val="24"/>
          <w:szCs w:val="24"/>
        </w:rPr>
      </w:pPr>
    </w:p>
    <w:p w:rsidR="00B633B9" w:rsidRPr="00EA6320" w:rsidRDefault="00B633B9" w:rsidP="00B633B9">
      <w:pPr>
        <w:ind w:left="426" w:right="425" w:hanging="426"/>
        <w:rPr>
          <w:rFonts w:cs="Arial"/>
          <w:sz w:val="24"/>
          <w:szCs w:val="24"/>
        </w:rPr>
      </w:pPr>
    </w:p>
    <w:p w:rsidR="00B633B9" w:rsidRPr="00EA6320" w:rsidRDefault="00B633B9" w:rsidP="00B633B9">
      <w:pPr>
        <w:ind w:left="426" w:right="425" w:hanging="426"/>
        <w:rPr>
          <w:rFonts w:cs="Arial"/>
          <w:sz w:val="24"/>
          <w:szCs w:val="24"/>
        </w:rPr>
      </w:pP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Řešit daný prostor po stránce stavební i úprav zeleně, včetně mobiliáře, případně vodního prvku.</w:t>
      </w: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Vytvořit multifunkční, univerzální, nadčasový prostor ulice U Brány.</w:t>
      </w: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Zrušit automobilový provoz v ulici U Brány, povolit jen vjezd dopravní obsluze, případně omezené stání na 1-2 hodiny.</w:t>
      </w: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Zrušit vývěsky.</w:t>
      </w: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Vytvořit jednotnou výškovou úroveň celé ulice.</w:t>
      </w: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Řešit vjezd a vstup od ulice Ostravské (odstranění hodin, symetrizace tvaru křižovatky, harmonizace výsadeb), řešení nároží.</w:t>
      </w: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Řešit prostor podél chodníku mezi ulicemi Karla Čapka a Ostravskou (pohledově exponovaná část od Penny marketu - opět vstup do města).</w:t>
      </w: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Navrhnout estetické řešení trasy z ulice Karla Čapka na náměstí (nutno probrat s majiteli soukromých objektů).</w:t>
      </w: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Na komunikaci i chodníky použít materiály obvyklé v MPR - žulová kostka, žulová desková dlažba.</w:t>
      </w: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proofErr w:type="spellStart"/>
      <w:r w:rsidRPr="00EA6320">
        <w:rPr>
          <w:rFonts w:cs="Arial"/>
          <w:sz w:val="24"/>
          <w:szCs w:val="24"/>
        </w:rPr>
        <w:t>Vyspádovat</w:t>
      </w:r>
      <w:proofErr w:type="spellEnd"/>
      <w:r w:rsidRPr="00EA6320">
        <w:rPr>
          <w:rFonts w:cs="Arial"/>
          <w:sz w:val="24"/>
          <w:szCs w:val="24"/>
        </w:rPr>
        <w:t xml:space="preserve"> komunikaci.</w:t>
      </w: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Šířku cesty omezit na maximálně 6m (stávající šíře je včetně chodníků 12m).</w:t>
      </w: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 xml:space="preserve">Možno navrhnout dostavby v historicky doložitelných stopách a v souladu s Územním plánem města </w:t>
      </w:r>
      <w:proofErr w:type="spellStart"/>
      <w:r w:rsidRPr="00EA6320">
        <w:rPr>
          <w:rFonts w:cs="Arial"/>
          <w:sz w:val="24"/>
          <w:szCs w:val="24"/>
        </w:rPr>
        <w:t>Příbora</w:t>
      </w:r>
      <w:proofErr w:type="spellEnd"/>
      <w:r w:rsidRPr="00EA6320">
        <w:rPr>
          <w:rFonts w:cs="Arial"/>
          <w:sz w:val="24"/>
          <w:szCs w:val="24"/>
        </w:rPr>
        <w:t>.</w:t>
      </w:r>
    </w:p>
    <w:p w:rsidR="00B633B9" w:rsidRPr="00EA6320" w:rsidRDefault="00B633B9" w:rsidP="00B633B9">
      <w:pPr>
        <w:numPr>
          <w:ilvl w:val="0"/>
          <w:numId w:val="13"/>
        </w:numPr>
        <w:tabs>
          <w:tab w:val="clear" w:pos="720"/>
        </w:tabs>
        <w:ind w:left="1418" w:hanging="425"/>
        <w:jc w:val="both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Výšková hladina výstavby je dána výškou korunní římsy okolních staveb.</w:t>
      </w:r>
    </w:p>
    <w:p w:rsidR="00B633B9" w:rsidRPr="00EA6320" w:rsidRDefault="00B633B9" w:rsidP="00B633B9">
      <w:pPr>
        <w:pStyle w:val="RM-Nvrhusnesen"/>
        <w:spacing w:line="240" w:lineRule="atLeast"/>
        <w:rPr>
          <w:rFonts w:ascii="Arial" w:hAnsi="Arial" w:cs="Arial"/>
        </w:rPr>
      </w:pPr>
      <w:r w:rsidRPr="00EA6320">
        <w:rPr>
          <w:rFonts w:ascii="Arial" w:hAnsi="Arial" w:cs="Arial"/>
        </w:rPr>
        <w:t>Ideu studie a zejména zasazení hmot konzultovat s orgány památkové péče a komisí pro MPR.</w:t>
      </w:r>
    </w:p>
    <w:p w:rsidR="00B633B9" w:rsidRPr="00EA6320" w:rsidRDefault="00B633B9" w:rsidP="00B633B9">
      <w:pPr>
        <w:numPr>
          <w:ilvl w:val="1"/>
          <w:numId w:val="14"/>
        </w:numPr>
        <w:ind w:left="709" w:right="425" w:hanging="709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 xml:space="preserve">Komise potvrzuje své doporučení z usnesení č. 17. </w:t>
      </w:r>
      <w:smartTag w:uri="urn:schemas-microsoft-com:office:smarttags" w:element="metricconverter">
        <w:smartTagPr>
          <w:attr w:name="ProductID" w:val="5 a"/>
        </w:smartTagPr>
        <w:r w:rsidRPr="00EA6320">
          <w:rPr>
            <w:rFonts w:cs="Arial"/>
            <w:sz w:val="24"/>
            <w:szCs w:val="24"/>
          </w:rPr>
          <w:t>5 a</w:t>
        </w:r>
      </w:smartTag>
      <w:r w:rsidRPr="00EA6320">
        <w:rPr>
          <w:rFonts w:cs="Arial"/>
          <w:sz w:val="24"/>
          <w:szCs w:val="24"/>
        </w:rPr>
        <w:t xml:space="preserve"> 17. 6 k budově ZŠ Jičínská</w:t>
      </w:r>
    </w:p>
    <w:p w:rsidR="00B633B9" w:rsidRPr="00EA6320" w:rsidRDefault="00B633B9" w:rsidP="00B633B9">
      <w:pPr>
        <w:pStyle w:val="Odstavecseseznamem"/>
        <w:ind w:left="709" w:right="-1" w:hanging="709"/>
        <w:rPr>
          <w:rFonts w:cs="Arial"/>
          <w:sz w:val="24"/>
          <w:szCs w:val="24"/>
        </w:rPr>
      </w:pPr>
      <w:r w:rsidRPr="00EA6320">
        <w:rPr>
          <w:rFonts w:cs="Arial"/>
          <w:sz w:val="24"/>
          <w:szCs w:val="24"/>
        </w:rPr>
        <w:t>17.5</w:t>
      </w:r>
      <w:r w:rsidRPr="00EA6320">
        <w:rPr>
          <w:rFonts w:cs="Arial"/>
          <w:sz w:val="24"/>
          <w:szCs w:val="24"/>
        </w:rPr>
        <w:tab/>
        <w:t xml:space="preserve">komise MPR doporučuje stávající výklopná okna bílé barvy vyměnit za okna z t. </w:t>
      </w:r>
      <w:proofErr w:type="spellStart"/>
      <w:r w:rsidRPr="00EA6320">
        <w:rPr>
          <w:rFonts w:cs="Arial"/>
          <w:sz w:val="24"/>
          <w:szCs w:val="24"/>
        </w:rPr>
        <w:t>zv</w:t>
      </w:r>
      <w:proofErr w:type="spellEnd"/>
      <w:r w:rsidRPr="00EA6320">
        <w:rPr>
          <w:rFonts w:cs="Arial"/>
          <w:sz w:val="24"/>
          <w:szCs w:val="24"/>
        </w:rPr>
        <w:t xml:space="preserve">. </w:t>
      </w:r>
      <w:proofErr w:type="spellStart"/>
      <w:r w:rsidRPr="00EA6320">
        <w:rPr>
          <w:rFonts w:cs="Arial"/>
          <w:sz w:val="24"/>
          <w:szCs w:val="24"/>
        </w:rPr>
        <w:t>eurohranolů</w:t>
      </w:r>
      <w:proofErr w:type="spellEnd"/>
      <w:r w:rsidRPr="00EA6320">
        <w:rPr>
          <w:rFonts w:cs="Arial"/>
          <w:sz w:val="24"/>
          <w:szCs w:val="24"/>
        </w:rPr>
        <w:t xml:space="preserve"> (nikoliv plastová), křídlo, tmavě hnědé barvy. Členění okna </w:t>
      </w:r>
      <w:r w:rsidRPr="00EA6320">
        <w:rPr>
          <w:rFonts w:cs="Arial"/>
          <w:b/>
          <w:sz w:val="24"/>
          <w:szCs w:val="24"/>
        </w:rPr>
        <w:t>na 8 polí (tabulek)</w:t>
      </w:r>
      <w:r w:rsidRPr="00EA6320">
        <w:rPr>
          <w:rFonts w:cs="Arial"/>
          <w:sz w:val="24"/>
          <w:szCs w:val="24"/>
        </w:rPr>
        <w:t xml:space="preserve"> dle historických podkladů.</w:t>
      </w:r>
    </w:p>
    <w:p w:rsidR="00B633B9" w:rsidRPr="00EA6320" w:rsidRDefault="00B633B9" w:rsidP="00B633B9">
      <w:pPr>
        <w:pStyle w:val="RM-Nvrhusnesen"/>
        <w:spacing w:line="240" w:lineRule="atLeast"/>
        <w:rPr>
          <w:rFonts w:ascii="Arial" w:hAnsi="Arial" w:cs="Arial"/>
        </w:rPr>
      </w:pPr>
      <w:r w:rsidRPr="00EA6320">
        <w:rPr>
          <w:rFonts w:ascii="Arial" w:hAnsi="Arial" w:cs="Arial"/>
        </w:rPr>
        <w:t>Komise MPR doporučuje zjistit a zachovat původní barvu fasády, popř. řešit fasádu ve světlém odstínu tak, aby doplňoval barevné řešení kláštera a Masarykova gymnázia. Nemělo by se jednat o barvy výrazné (zelená, modrá).“</w:t>
      </w:r>
    </w:p>
    <w:p w:rsidR="00B633B9" w:rsidRPr="0047295A" w:rsidRDefault="00B633B9" w:rsidP="00B633B9">
      <w:pPr>
        <w:suppressAutoHyphens/>
        <w:ind w:right="-1"/>
        <w:jc w:val="both"/>
        <w:rPr>
          <w:rFonts w:cs="Arial"/>
          <w:b/>
          <w:i/>
          <w:color w:val="006600"/>
          <w:sz w:val="24"/>
          <w:szCs w:val="24"/>
          <w:lang w:eastAsia="ar-SA"/>
        </w:rPr>
      </w:pPr>
      <w:r w:rsidRPr="0047295A">
        <w:rPr>
          <w:rFonts w:cs="Arial"/>
          <w:b/>
          <w:i/>
          <w:color w:val="006600"/>
          <w:sz w:val="24"/>
          <w:szCs w:val="24"/>
          <w:lang w:eastAsia="ar-SA"/>
        </w:rPr>
        <w:t>Trvá plnění průběžné</w:t>
      </w:r>
      <w:r>
        <w:rPr>
          <w:rFonts w:cs="Arial"/>
          <w:b/>
          <w:i/>
          <w:color w:val="006600"/>
          <w:sz w:val="24"/>
          <w:szCs w:val="24"/>
          <w:lang w:eastAsia="ar-SA"/>
        </w:rPr>
        <w:t>!</w:t>
      </w:r>
    </w:p>
    <w:p w:rsidR="00B633B9" w:rsidRDefault="00B633B9" w:rsidP="00B633B9">
      <w:pPr>
        <w:ind w:left="709" w:right="425" w:hanging="709"/>
        <w:rPr>
          <w:rFonts w:cs="Arial"/>
          <w:b/>
          <w:sz w:val="24"/>
          <w:szCs w:val="24"/>
        </w:rPr>
      </w:pPr>
    </w:p>
    <w:p w:rsidR="00B633B9" w:rsidRPr="00B15218" w:rsidRDefault="00B633B9" w:rsidP="00B633B9">
      <w:pPr>
        <w:ind w:left="709" w:right="425" w:hanging="709"/>
        <w:rPr>
          <w:rFonts w:cs="Arial"/>
          <w:b/>
          <w:bCs/>
          <w:i/>
          <w:color w:val="006600"/>
          <w:sz w:val="24"/>
          <w:szCs w:val="24"/>
        </w:rPr>
      </w:pPr>
      <w:r w:rsidRPr="00F718E8">
        <w:rPr>
          <w:rFonts w:cs="Arial"/>
          <w:sz w:val="24"/>
          <w:szCs w:val="24"/>
        </w:rPr>
        <w:lastRenderedPageBreak/>
        <w:t>23.2</w:t>
      </w:r>
      <w:r w:rsidRPr="00F718E8">
        <w:rPr>
          <w:rFonts w:cs="Arial"/>
          <w:sz w:val="24"/>
          <w:szCs w:val="24"/>
        </w:rPr>
        <w:tab/>
      </w:r>
      <w:r w:rsidRPr="00F718E8">
        <w:rPr>
          <w:rFonts w:cs="Arial"/>
          <w:bCs/>
          <w:sz w:val="24"/>
          <w:szCs w:val="24"/>
        </w:rPr>
        <w:t>Doporučují, aby problematika zviditelnění RD byla řešena v městském informačním systému.</w:t>
      </w:r>
      <w:r>
        <w:rPr>
          <w:rFonts w:cs="Arial"/>
          <w:bCs/>
          <w:sz w:val="24"/>
          <w:szCs w:val="24"/>
        </w:rPr>
        <w:t xml:space="preserve"> </w:t>
      </w:r>
      <w:r>
        <w:rPr>
          <w:rFonts w:cs="Arial"/>
          <w:b/>
          <w:bCs/>
          <w:i/>
          <w:color w:val="006600"/>
          <w:sz w:val="24"/>
          <w:szCs w:val="24"/>
        </w:rPr>
        <w:t>Trvá</w:t>
      </w:r>
    </w:p>
    <w:p w:rsidR="00B633B9" w:rsidRPr="002B625A" w:rsidRDefault="00B633B9" w:rsidP="00B633B9">
      <w:pPr>
        <w:tabs>
          <w:tab w:val="right" w:pos="709"/>
          <w:tab w:val="right" w:pos="9498"/>
        </w:tabs>
        <w:overflowPunct w:val="0"/>
        <w:ind w:left="708" w:right="425" w:hanging="708"/>
        <w:rPr>
          <w:rFonts w:cs="Arial"/>
          <w:b/>
          <w:bCs/>
          <w:i/>
          <w:color w:val="006600"/>
          <w:sz w:val="24"/>
          <w:szCs w:val="24"/>
        </w:rPr>
      </w:pPr>
      <w:r w:rsidRPr="006C2D83">
        <w:rPr>
          <w:rFonts w:cs="Arial"/>
          <w:sz w:val="24"/>
          <w:szCs w:val="24"/>
        </w:rPr>
        <w:t>24.2</w:t>
      </w:r>
      <w:r w:rsidRPr="006C2D83">
        <w:rPr>
          <w:rFonts w:cs="Arial"/>
          <w:sz w:val="24"/>
          <w:szCs w:val="24"/>
        </w:rPr>
        <w:tab/>
        <w:t>z</w:t>
      </w:r>
      <w:r w:rsidRPr="006C2D83">
        <w:rPr>
          <w:rFonts w:cs="Arial"/>
          <w:bCs/>
          <w:sz w:val="24"/>
          <w:szCs w:val="24"/>
        </w:rPr>
        <w:t xml:space="preserve">organizovat prezentaci občanům a hlavně podnikatelům města s tematikou „vizuálního </w:t>
      </w:r>
      <w:proofErr w:type="spellStart"/>
      <w:proofErr w:type="gramStart"/>
      <w:r w:rsidRPr="006C2D83">
        <w:rPr>
          <w:rFonts w:cs="Arial"/>
          <w:bCs/>
          <w:sz w:val="24"/>
          <w:szCs w:val="24"/>
        </w:rPr>
        <w:t>smogu“.</w:t>
      </w:r>
      <w:r>
        <w:rPr>
          <w:rFonts w:cs="Arial"/>
          <w:b/>
          <w:bCs/>
          <w:i/>
          <w:color w:val="006600"/>
          <w:sz w:val="24"/>
          <w:szCs w:val="24"/>
        </w:rPr>
        <w:t>Trvá</w:t>
      </w:r>
      <w:proofErr w:type="spellEnd"/>
      <w:proofErr w:type="gramEnd"/>
    </w:p>
    <w:p w:rsidR="00B633B9" w:rsidRDefault="00B633B9" w:rsidP="00B633B9">
      <w:pPr>
        <w:pStyle w:val="Odstavecseseznamem"/>
        <w:ind w:left="709" w:right="425" w:hanging="709"/>
        <w:rPr>
          <w:rFonts w:cs="Arial"/>
          <w:sz w:val="24"/>
          <w:szCs w:val="24"/>
          <w:lang w:eastAsia="ar-SA"/>
        </w:rPr>
      </w:pPr>
      <w:r w:rsidRPr="006C2D83">
        <w:rPr>
          <w:rFonts w:cs="Arial"/>
          <w:sz w:val="24"/>
          <w:szCs w:val="24"/>
        </w:rPr>
        <w:t>25.1</w:t>
      </w:r>
      <w:r w:rsidRPr="006C2D83">
        <w:rPr>
          <w:rFonts w:cs="Arial"/>
          <w:sz w:val="24"/>
          <w:szCs w:val="24"/>
        </w:rPr>
        <w:tab/>
        <w:t xml:space="preserve">aby </w:t>
      </w:r>
      <w:r w:rsidRPr="006C2D83">
        <w:rPr>
          <w:rFonts w:cs="Arial"/>
          <w:sz w:val="24"/>
          <w:szCs w:val="24"/>
          <w:lang w:eastAsia="ar-SA"/>
        </w:rPr>
        <w:t>při následující změně rozpočtu navrhla navýšení stávající částky určené pro program Dědictví (paragraf 3322) o 200 tis. Kč.</w:t>
      </w:r>
    </w:p>
    <w:p w:rsidR="00B633B9" w:rsidRPr="00B15218" w:rsidRDefault="00B633B9" w:rsidP="00B633B9">
      <w:pPr>
        <w:pStyle w:val="Odstavecseseznamem"/>
        <w:ind w:left="709" w:right="425"/>
        <w:rPr>
          <w:rFonts w:cs="Arial"/>
          <w:b/>
          <w:i/>
          <w:color w:val="006600"/>
          <w:sz w:val="24"/>
          <w:szCs w:val="24"/>
        </w:rPr>
      </w:pPr>
      <w:r>
        <w:rPr>
          <w:rFonts w:cs="Arial"/>
          <w:b/>
          <w:i/>
          <w:color w:val="006600"/>
          <w:sz w:val="24"/>
          <w:szCs w:val="24"/>
        </w:rPr>
        <w:t>Nebylo. V návrhu pro rok 2018 je navýšení 100 tis. Kč</w:t>
      </w:r>
    </w:p>
    <w:p w:rsidR="00B633B9" w:rsidRDefault="00B633B9" w:rsidP="00B633B9">
      <w:pPr>
        <w:tabs>
          <w:tab w:val="left" w:pos="709"/>
        </w:tabs>
        <w:suppressAutoHyphens/>
        <w:ind w:left="709" w:right="-1" w:hanging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36/2</w:t>
      </w:r>
      <w:r>
        <w:rPr>
          <w:rFonts w:cs="Arial"/>
          <w:sz w:val="24"/>
          <w:szCs w:val="24"/>
        </w:rPr>
        <w:tab/>
      </w:r>
      <w:r w:rsidRPr="006C2D83">
        <w:rPr>
          <w:rFonts w:cs="Arial"/>
          <w:sz w:val="24"/>
          <w:szCs w:val="24"/>
        </w:rPr>
        <w:t xml:space="preserve">pokračovat v projednávání s dotčenými orgány a správci sítí při řešení dopravní </w:t>
      </w:r>
    </w:p>
    <w:p w:rsidR="00B633B9" w:rsidRPr="006C2D83" w:rsidRDefault="00B633B9" w:rsidP="00B633B9">
      <w:pPr>
        <w:tabs>
          <w:tab w:val="left" w:pos="709"/>
          <w:tab w:val="right" w:pos="9498"/>
        </w:tabs>
        <w:suppressAutoHyphens/>
        <w:ind w:left="709" w:right="-1" w:hanging="709"/>
        <w:jc w:val="both"/>
        <w:rPr>
          <w:rFonts w:cs="Arial"/>
          <w:sz w:val="24"/>
          <w:szCs w:val="24"/>
          <w:lang w:eastAsia="ar-SA"/>
        </w:rPr>
      </w:pPr>
      <w:r>
        <w:rPr>
          <w:rFonts w:cs="Arial"/>
          <w:sz w:val="24"/>
          <w:szCs w:val="24"/>
        </w:rPr>
        <w:tab/>
      </w:r>
      <w:r w:rsidRPr="006C2D83">
        <w:rPr>
          <w:rFonts w:cs="Arial"/>
          <w:sz w:val="24"/>
          <w:szCs w:val="24"/>
        </w:rPr>
        <w:t xml:space="preserve">situace v MPR </w:t>
      </w:r>
      <w:r w:rsidRPr="006C2D83">
        <w:rPr>
          <w:rFonts w:cs="Arial"/>
          <w:sz w:val="24"/>
          <w:szCs w:val="24"/>
          <w:lang w:eastAsia="ar-SA"/>
        </w:rPr>
        <w:t>v rámci projektu ´Pasportizace veřejného prostranství´, kterou zpracovává odbor rozvoje.</w:t>
      </w:r>
      <w:r>
        <w:rPr>
          <w:rFonts w:cs="Arial"/>
          <w:sz w:val="24"/>
          <w:szCs w:val="24"/>
          <w:lang w:eastAsia="ar-SA"/>
        </w:rPr>
        <w:t xml:space="preserve"> </w:t>
      </w:r>
      <w:r w:rsidRPr="002B625A">
        <w:rPr>
          <w:rFonts w:cs="Arial"/>
          <w:b/>
          <w:i/>
          <w:color w:val="006600"/>
          <w:sz w:val="24"/>
          <w:szCs w:val="24"/>
          <w:lang w:eastAsia="ar-SA"/>
        </w:rPr>
        <w:t>Trvá</w:t>
      </w:r>
    </w:p>
    <w:p w:rsidR="00B633B9" w:rsidRPr="006C2D83" w:rsidRDefault="00B633B9" w:rsidP="00B633B9">
      <w:pPr>
        <w:tabs>
          <w:tab w:val="left" w:pos="709"/>
        </w:tabs>
        <w:ind w:left="709" w:right="425" w:hanging="709"/>
        <w:rPr>
          <w:rFonts w:cs="Arial"/>
          <w:sz w:val="24"/>
          <w:szCs w:val="24"/>
        </w:rPr>
      </w:pPr>
      <w:r w:rsidRPr="006C2D83">
        <w:rPr>
          <w:rFonts w:cs="Arial"/>
          <w:sz w:val="24"/>
          <w:szCs w:val="24"/>
        </w:rPr>
        <w:t>36/3</w:t>
      </w:r>
      <w:r>
        <w:rPr>
          <w:rFonts w:cs="Arial"/>
          <w:sz w:val="24"/>
          <w:szCs w:val="24"/>
        </w:rPr>
        <w:tab/>
      </w:r>
      <w:r w:rsidRPr="006C2D83">
        <w:rPr>
          <w:rFonts w:cs="Arial"/>
          <w:sz w:val="24"/>
          <w:szCs w:val="24"/>
        </w:rPr>
        <w:t>dlouhodobě pronajmou</w:t>
      </w:r>
      <w:r>
        <w:rPr>
          <w:rFonts w:cs="Arial"/>
          <w:sz w:val="24"/>
          <w:szCs w:val="24"/>
        </w:rPr>
        <w:t xml:space="preserve">t parcelu č.1665/2 v </w:t>
      </w:r>
      <w:proofErr w:type="spellStart"/>
      <w:proofErr w:type="gramStart"/>
      <w:r>
        <w:rPr>
          <w:rFonts w:cs="Arial"/>
          <w:sz w:val="24"/>
          <w:szCs w:val="24"/>
        </w:rPr>
        <w:t>k.ú</w:t>
      </w:r>
      <w:proofErr w:type="spellEnd"/>
      <w:r>
        <w:rPr>
          <w:rFonts w:cs="Arial"/>
          <w:sz w:val="24"/>
          <w:szCs w:val="24"/>
        </w:rPr>
        <w:t xml:space="preserve"> Příbor</w:t>
      </w:r>
      <w:proofErr w:type="gramEnd"/>
    </w:p>
    <w:p w:rsidR="00B633B9" w:rsidRDefault="00B633B9" w:rsidP="00B633B9">
      <w:pPr>
        <w:tabs>
          <w:tab w:val="left" w:pos="709"/>
        </w:tabs>
        <w:suppressAutoHyphens/>
        <w:ind w:left="709" w:right="-1" w:hanging="709"/>
        <w:jc w:val="both"/>
        <w:rPr>
          <w:rFonts w:cs="Arial"/>
          <w:sz w:val="24"/>
          <w:szCs w:val="24"/>
          <w:lang w:eastAsia="ar-SA"/>
        </w:rPr>
      </w:pPr>
      <w:r w:rsidRPr="006C2D83">
        <w:rPr>
          <w:rFonts w:cs="Arial"/>
          <w:sz w:val="24"/>
          <w:szCs w:val="24"/>
          <w:lang w:eastAsia="ar-SA"/>
        </w:rPr>
        <w:t xml:space="preserve">27/6 </w:t>
      </w:r>
      <w:r>
        <w:rPr>
          <w:rFonts w:cs="Arial"/>
          <w:sz w:val="24"/>
          <w:szCs w:val="24"/>
          <w:lang w:eastAsia="ar-SA"/>
        </w:rPr>
        <w:tab/>
      </w:r>
      <w:r w:rsidRPr="006C2D83">
        <w:rPr>
          <w:rFonts w:cs="Arial"/>
          <w:sz w:val="24"/>
          <w:szCs w:val="24"/>
          <w:lang w:eastAsia="ar-SA"/>
        </w:rPr>
        <w:t>ustálení částky pro program Dědictví na výši 500 tisíc Kč pro každý rok.</w:t>
      </w:r>
      <w:r>
        <w:rPr>
          <w:rFonts w:cs="Arial"/>
          <w:sz w:val="24"/>
          <w:szCs w:val="24"/>
          <w:lang w:eastAsia="ar-SA"/>
        </w:rPr>
        <w:t xml:space="preserve"> </w:t>
      </w:r>
    </w:p>
    <w:p w:rsidR="00B633B9" w:rsidRPr="00B15218" w:rsidRDefault="00B633B9" w:rsidP="00B633B9">
      <w:pPr>
        <w:tabs>
          <w:tab w:val="left" w:pos="567"/>
        </w:tabs>
        <w:suppressAutoHyphens/>
        <w:ind w:left="567" w:right="-1" w:hanging="567"/>
        <w:jc w:val="both"/>
        <w:rPr>
          <w:rFonts w:cs="Arial"/>
          <w:b/>
          <w:i/>
          <w:color w:val="006600"/>
          <w:sz w:val="24"/>
          <w:szCs w:val="24"/>
          <w:lang w:eastAsia="ar-SA"/>
        </w:rPr>
      </w:pPr>
      <w:r>
        <w:rPr>
          <w:rFonts w:cs="Arial"/>
          <w:sz w:val="24"/>
          <w:szCs w:val="24"/>
          <w:lang w:eastAsia="ar-SA"/>
        </w:rPr>
        <w:tab/>
      </w:r>
      <w:r w:rsidRPr="00B15218">
        <w:rPr>
          <w:rFonts w:cs="Arial"/>
          <w:b/>
          <w:i/>
          <w:color w:val="006600"/>
          <w:sz w:val="24"/>
          <w:szCs w:val="24"/>
          <w:lang w:eastAsia="ar-SA"/>
        </w:rPr>
        <w:t xml:space="preserve">Je v návrhu rozpočtu </w:t>
      </w:r>
      <w:r>
        <w:rPr>
          <w:rFonts w:cs="Arial"/>
          <w:b/>
          <w:i/>
          <w:color w:val="006600"/>
          <w:sz w:val="24"/>
          <w:szCs w:val="24"/>
          <w:lang w:eastAsia="ar-SA"/>
        </w:rPr>
        <w:t>400, doposud neschváleno zastupitelstvem</w:t>
      </w:r>
    </w:p>
    <w:p w:rsidR="00B633B9" w:rsidRPr="00B15218" w:rsidRDefault="00B633B9" w:rsidP="00B633B9">
      <w:pPr>
        <w:tabs>
          <w:tab w:val="left" w:pos="709"/>
        </w:tabs>
        <w:ind w:left="709" w:right="425" w:hanging="709"/>
        <w:rPr>
          <w:rFonts w:cs="Arial"/>
          <w:b/>
          <w:i/>
          <w:color w:val="006600"/>
          <w:sz w:val="24"/>
          <w:szCs w:val="24"/>
        </w:rPr>
      </w:pPr>
      <w:r w:rsidRPr="004B12EF">
        <w:rPr>
          <w:rFonts w:cs="Arial"/>
          <w:sz w:val="24"/>
          <w:szCs w:val="24"/>
          <w:lang w:eastAsia="ar-SA"/>
        </w:rPr>
        <w:t>29/3</w:t>
      </w:r>
      <w:r w:rsidRPr="004B12EF">
        <w:rPr>
          <w:rFonts w:cs="Arial"/>
          <w:sz w:val="24"/>
          <w:szCs w:val="24"/>
          <w:lang w:eastAsia="ar-SA"/>
        </w:rPr>
        <w:tab/>
        <w:t>vymezit kompetence a náplň činnosti funkce „</w:t>
      </w:r>
      <w:r w:rsidRPr="004B12EF">
        <w:rPr>
          <w:rFonts w:cs="Arial"/>
          <w:bCs/>
          <w:color w:val="000000"/>
          <w:sz w:val="24"/>
          <w:szCs w:val="24"/>
        </w:rPr>
        <w:t>městská architektura, urbanismus, příprava projektů“</w:t>
      </w:r>
      <w:r>
        <w:rPr>
          <w:rFonts w:cs="Arial"/>
          <w:bCs/>
          <w:color w:val="000000"/>
          <w:sz w:val="24"/>
          <w:szCs w:val="24"/>
        </w:rPr>
        <w:t xml:space="preserve"> </w:t>
      </w:r>
      <w:r w:rsidRPr="00020463">
        <w:rPr>
          <w:rFonts w:cs="Arial"/>
          <w:b/>
          <w:bCs/>
          <w:i/>
          <w:color w:val="006600"/>
          <w:sz w:val="24"/>
          <w:szCs w:val="24"/>
        </w:rPr>
        <w:t>U vedoucích je shoda</w:t>
      </w:r>
      <w:r>
        <w:rPr>
          <w:rFonts w:cs="Arial"/>
          <w:b/>
          <w:bCs/>
          <w:i/>
          <w:color w:val="006600"/>
          <w:sz w:val="24"/>
          <w:szCs w:val="24"/>
        </w:rPr>
        <w:t>, není písemnou formou</w:t>
      </w:r>
    </w:p>
    <w:p w:rsidR="00B633B9" w:rsidRPr="00B15218" w:rsidRDefault="00B633B9" w:rsidP="00B633B9">
      <w:pPr>
        <w:tabs>
          <w:tab w:val="left" w:pos="709"/>
        </w:tabs>
        <w:ind w:left="709" w:right="425" w:hanging="709"/>
        <w:rPr>
          <w:rFonts w:cs="Arial"/>
          <w:b/>
          <w:i/>
          <w:color w:val="006600"/>
        </w:rPr>
      </w:pPr>
      <w:r w:rsidRPr="004B12EF">
        <w:rPr>
          <w:rFonts w:cs="Arial"/>
          <w:sz w:val="24"/>
          <w:szCs w:val="24"/>
        </w:rPr>
        <w:t>29/4</w:t>
      </w:r>
      <w:r w:rsidRPr="004B12EF">
        <w:rPr>
          <w:rFonts w:cs="Arial"/>
          <w:sz w:val="24"/>
          <w:szCs w:val="24"/>
        </w:rPr>
        <w:tab/>
        <w:t>realizovat projekt „Lávka přes řeku Lubinu v </w:t>
      </w:r>
      <w:proofErr w:type="spellStart"/>
      <w:r w:rsidRPr="004B12EF">
        <w:rPr>
          <w:rFonts w:cs="Arial"/>
          <w:sz w:val="24"/>
          <w:szCs w:val="24"/>
        </w:rPr>
        <w:t>Příboře</w:t>
      </w:r>
      <w:proofErr w:type="spellEnd"/>
      <w:r w:rsidRPr="004B12EF">
        <w:rPr>
          <w:rFonts w:cs="Arial"/>
          <w:sz w:val="24"/>
          <w:szCs w:val="24"/>
        </w:rPr>
        <w:t>“ v plném rozsahu</w:t>
      </w:r>
      <w:r>
        <w:rPr>
          <w:rFonts w:cs="Arial"/>
          <w:sz w:val="24"/>
          <w:szCs w:val="24"/>
        </w:rPr>
        <w:t>,</w:t>
      </w:r>
      <w:r w:rsidRPr="004B12EF">
        <w:rPr>
          <w:rFonts w:cs="Arial"/>
          <w:sz w:val="24"/>
          <w:szCs w:val="24"/>
        </w:rPr>
        <w:t xml:space="preserve"> beze změn.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i/>
          <w:color w:val="006600"/>
          <w:sz w:val="24"/>
          <w:szCs w:val="24"/>
        </w:rPr>
        <w:t>Řešení bude 14. 12. 2017</w:t>
      </w:r>
    </w:p>
    <w:p w:rsidR="00A635BF" w:rsidRPr="0030433F" w:rsidRDefault="00A635BF" w:rsidP="00E54D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</w:rPr>
      </w:pPr>
      <w:bookmarkStart w:id="0" w:name="_GoBack"/>
      <w:bookmarkEnd w:id="0"/>
    </w:p>
    <w:sectPr w:rsidR="00A635BF" w:rsidRPr="0030433F" w:rsidSect="00071930">
      <w:pgSz w:w="11907" w:h="16840" w:code="9"/>
      <w:pgMar w:top="1418" w:right="992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95129"/>
    <w:multiLevelType w:val="hybridMultilevel"/>
    <w:tmpl w:val="92AAF20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AF3CCE"/>
    <w:multiLevelType w:val="multilevel"/>
    <w:tmpl w:val="E624A4E6"/>
    <w:lvl w:ilvl="0">
      <w:start w:val="19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24144B3C"/>
    <w:multiLevelType w:val="hybridMultilevel"/>
    <w:tmpl w:val="E1C6E7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C7D9D"/>
    <w:multiLevelType w:val="hybridMultilevel"/>
    <w:tmpl w:val="AAA64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81CD5"/>
    <w:multiLevelType w:val="hybridMultilevel"/>
    <w:tmpl w:val="F03E04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B25F5D"/>
    <w:multiLevelType w:val="multilevel"/>
    <w:tmpl w:val="C538A3B2"/>
    <w:styleLink w:val="Styl1"/>
    <w:lvl w:ilvl="0">
      <w:start w:val="1"/>
      <w:numFmt w:val="decimal"/>
      <w:lvlText w:val="%1."/>
      <w:lvlJc w:val="right"/>
      <w:pPr>
        <w:ind w:left="720" w:hanging="360"/>
      </w:pPr>
      <w:rPr>
        <w:rFonts w:ascii="Arial" w:hAnsi="Arial" w:cs="Times New Roman" w:hint="default"/>
        <w:sz w:val="24"/>
      </w:rPr>
    </w:lvl>
    <w:lvl w:ilvl="1">
      <w:start w:val="1"/>
      <w:numFmt w:val="decimal"/>
      <w:lvlText w:val="%2.1"/>
      <w:lvlJc w:val="righ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1.2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1.3"/>
      <w:lvlJc w:val="righ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1.4"/>
      <w:lvlJc w:val="right"/>
      <w:pPr>
        <w:ind w:left="3600" w:hanging="360"/>
      </w:pPr>
      <w:rPr>
        <w:rFonts w:ascii="Arial" w:hAnsi="Arial" w:cs="Times New Roman" w:hint="default"/>
      </w:rPr>
    </w:lvl>
    <w:lvl w:ilvl="5">
      <w:start w:val="1"/>
      <w:numFmt w:val="decimal"/>
      <w:lvlText w:val="%6.1.5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1.6"/>
      <w:lvlJc w:val="righ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1.7"/>
      <w:lvlJc w:val="righ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40FE185A"/>
    <w:multiLevelType w:val="hybridMultilevel"/>
    <w:tmpl w:val="AE8261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82971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90036"/>
    <w:multiLevelType w:val="hybridMultilevel"/>
    <w:tmpl w:val="871CE4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E728D6"/>
    <w:multiLevelType w:val="hybridMultilevel"/>
    <w:tmpl w:val="B57ABB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F1345"/>
    <w:multiLevelType w:val="multilevel"/>
    <w:tmpl w:val="B060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517185"/>
    <w:multiLevelType w:val="hybridMultilevel"/>
    <w:tmpl w:val="1AC0BFC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5521FDA"/>
    <w:multiLevelType w:val="hybridMultilevel"/>
    <w:tmpl w:val="4A62E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E7246"/>
    <w:multiLevelType w:val="hybridMultilevel"/>
    <w:tmpl w:val="4A6C78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22348"/>
    <w:multiLevelType w:val="hybridMultilevel"/>
    <w:tmpl w:val="503214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A21948">
      <w:numFmt w:val="bullet"/>
      <w:lvlText w:val="-"/>
      <w:lvlJc w:val="left"/>
      <w:pPr>
        <w:ind w:left="2160" w:hanging="360"/>
      </w:pPr>
      <w:rPr>
        <w:rFonts w:ascii="Helvetica" w:eastAsia="Times New Roman" w:hAnsi="Helvetica" w:cs="Helvetica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9"/>
  </w:num>
  <w:num w:numId="10">
    <w:abstractNumId w:val="13"/>
  </w:num>
  <w:num w:numId="11">
    <w:abstractNumId w:val="3"/>
  </w:num>
  <w:num w:numId="12">
    <w:abstractNumId w:val="10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11"/>
    <w:rsid w:val="00016408"/>
    <w:rsid w:val="0004237A"/>
    <w:rsid w:val="0004534E"/>
    <w:rsid w:val="00071930"/>
    <w:rsid w:val="000750F3"/>
    <w:rsid w:val="0008120C"/>
    <w:rsid w:val="000A3D88"/>
    <w:rsid w:val="000C1921"/>
    <w:rsid w:val="000C5487"/>
    <w:rsid w:val="000E2F44"/>
    <w:rsid w:val="000E4F9B"/>
    <w:rsid w:val="000F28C0"/>
    <w:rsid w:val="001033A2"/>
    <w:rsid w:val="00103E33"/>
    <w:rsid w:val="00116BE1"/>
    <w:rsid w:val="001200C5"/>
    <w:rsid w:val="00137D7D"/>
    <w:rsid w:val="001843A4"/>
    <w:rsid w:val="001A0068"/>
    <w:rsid w:val="001B0DA2"/>
    <w:rsid w:val="001C1DDC"/>
    <w:rsid w:val="001E3FD1"/>
    <w:rsid w:val="001E40D4"/>
    <w:rsid w:val="001F4EE4"/>
    <w:rsid w:val="00215FBF"/>
    <w:rsid w:val="002241DE"/>
    <w:rsid w:val="002242DC"/>
    <w:rsid w:val="00232395"/>
    <w:rsid w:val="00235957"/>
    <w:rsid w:val="00254369"/>
    <w:rsid w:val="00257652"/>
    <w:rsid w:val="00260D23"/>
    <w:rsid w:val="00280A89"/>
    <w:rsid w:val="00292C8D"/>
    <w:rsid w:val="002B51C5"/>
    <w:rsid w:val="002B6FEB"/>
    <w:rsid w:val="002B725B"/>
    <w:rsid w:val="002E339A"/>
    <w:rsid w:val="00303D6F"/>
    <w:rsid w:val="0030433F"/>
    <w:rsid w:val="00347079"/>
    <w:rsid w:val="00355818"/>
    <w:rsid w:val="00356AB7"/>
    <w:rsid w:val="00360A02"/>
    <w:rsid w:val="0036514F"/>
    <w:rsid w:val="0037669D"/>
    <w:rsid w:val="00391D87"/>
    <w:rsid w:val="003A78E9"/>
    <w:rsid w:val="003D3D75"/>
    <w:rsid w:val="003D590F"/>
    <w:rsid w:val="003D764D"/>
    <w:rsid w:val="003E4C05"/>
    <w:rsid w:val="003E67DD"/>
    <w:rsid w:val="003F2C9E"/>
    <w:rsid w:val="00400CA7"/>
    <w:rsid w:val="00433817"/>
    <w:rsid w:val="00441DC9"/>
    <w:rsid w:val="004536FC"/>
    <w:rsid w:val="00462AB6"/>
    <w:rsid w:val="00465ECF"/>
    <w:rsid w:val="00487A28"/>
    <w:rsid w:val="004A6751"/>
    <w:rsid w:val="004F5AB5"/>
    <w:rsid w:val="00501EE4"/>
    <w:rsid w:val="005201B0"/>
    <w:rsid w:val="0053074B"/>
    <w:rsid w:val="00582C02"/>
    <w:rsid w:val="005932BC"/>
    <w:rsid w:val="005D083B"/>
    <w:rsid w:val="005E6FC3"/>
    <w:rsid w:val="00604F18"/>
    <w:rsid w:val="00606CF9"/>
    <w:rsid w:val="00617A34"/>
    <w:rsid w:val="006328F3"/>
    <w:rsid w:val="00636D0D"/>
    <w:rsid w:val="00643221"/>
    <w:rsid w:val="006570C8"/>
    <w:rsid w:val="006A6C9B"/>
    <w:rsid w:val="006B170E"/>
    <w:rsid w:val="006D0CD4"/>
    <w:rsid w:val="006D560F"/>
    <w:rsid w:val="006E0FF2"/>
    <w:rsid w:val="006E2573"/>
    <w:rsid w:val="006E74CE"/>
    <w:rsid w:val="0077025C"/>
    <w:rsid w:val="00773E65"/>
    <w:rsid w:val="007747E5"/>
    <w:rsid w:val="007A44A4"/>
    <w:rsid w:val="007A757E"/>
    <w:rsid w:val="007C5558"/>
    <w:rsid w:val="007D0CC3"/>
    <w:rsid w:val="007D1524"/>
    <w:rsid w:val="007F0711"/>
    <w:rsid w:val="007F3F46"/>
    <w:rsid w:val="008611CB"/>
    <w:rsid w:val="00874DEF"/>
    <w:rsid w:val="008762AE"/>
    <w:rsid w:val="008866C0"/>
    <w:rsid w:val="008912ED"/>
    <w:rsid w:val="008A0393"/>
    <w:rsid w:val="008B04EB"/>
    <w:rsid w:val="008B47AD"/>
    <w:rsid w:val="008B618A"/>
    <w:rsid w:val="008C7A6C"/>
    <w:rsid w:val="008E3094"/>
    <w:rsid w:val="008E6D47"/>
    <w:rsid w:val="009278F4"/>
    <w:rsid w:val="009459AD"/>
    <w:rsid w:val="00946D8E"/>
    <w:rsid w:val="00951847"/>
    <w:rsid w:val="00954197"/>
    <w:rsid w:val="009573FF"/>
    <w:rsid w:val="00970603"/>
    <w:rsid w:val="00970BBF"/>
    <w:rsid w:val="00972A27"/>
    <w:rsid w:val="009810EA"/>
    <w:rsid w:val="00990642"/>
    <w:rsid w:val="00991A86"/>
    <w:rsid w:val="00997C3F"/>
    <w:rsid w:val="009A6BB5"/>
    <w:rsid w:val="009E27C8"/>
    <w:rsid w:val="009F4373"/>
    <w:rsid w:val="00A36CCA"/>
    <w:rsid w:val="00A45BDF"/>
    <w:rsid w:val="00A54543"/>
    <w:rsid w:val="00A57076"/>
    <w:rsid w:val="00A635BF"/>
    <w:rsid w:val="00A74207"/>
    <w:rsid w:val="00A76C33"/>
    <w:rsid w:val="00A76ECB"/>
    <w:rsid w:val="00AA37CB"/>
    <w:rsid w:val="00AA7DD3"/>
    <w:rsid w:val="00AD0D4A"/>
    <w:rsid w:val="00B06EB9"/>
    <w:rsid w:val="00B34154"/>
    <w:rsid w:val="00B47745"/>
    <w:rsid w:val="00B633B9"/>
    <w:rsid w:val="00BA3242"/>
    <w:rsid w:val="00BA565C"/>
    <w:rsid w:val="00BE166A"/>
    <w:rsid w:val="00C12A34"/>
    <w:rsid w:val="00C64858"/>
    <w:rsid w:val="00C8430F"/>
    <w:rsid w:val="00C94C3E"/>
    <w:rsid w:val="00CB0CE6"/>
    <w:rsid w:val="00CB54D0"/>
    <w:rsid w:val="00CB6702"/>
    <w:rsid w:val="00CC1BB6"/>
    <w:rsid w:val="00CC2B9F"/>
    <w:rsid w:val="00D0203B"/>
    <w:rsid w:val="00D06455"/>
    <w:rsid w:val="00D17E4E"/>
    <w:rsid w:val="00D3060F"/>
    <w:rsid w:val="00D72A5D"/>
    <w:rsid w:val="00D8736C"/>
    <w:rsid w:val="00DA00BC"/>
    <w:rsid w:val="00DA338D"/>
    <w:rsid w:val="00DA5654"/>
    <w:rsid w:val="00DB2860"/>
    <w:rsid w:val="00DB6671"/>
    <w:rsid w:val="00DF4B14"/>
    <w:rsid w:val="00E00B8F"/>
    <w:rsid w:val="00E177C8"/>
    <w:rsid w:val="00E21CE2"/>
    <w:rsid w:val="00E46156"/>
    <w:rsid w:val="00E52698"/>
    <w:rsid w:val="00E54D86"/>
    <w:rsid w:val="00E91073"/>
    <w:rsid w:val="00EB7CCB"/>
    <w:rsid w:val="00EF04A0"/>
    <w:rsid w:val="00EF4C25"/>
    <w:rsid w:val="00F20A53"/>
    <w:rsid w:val="00F248B0"/>
    <w:rsid w:val="00F274E2"/>
    <w:rsid w:val="00F2762E"/>
    <w:rsid w:val="00F62C67"/>
    <w:rsid w:val="00F63DB8"/>
    <w:rsid w:val="00F6540B"/>
    <w:rsid w:val="00FC64DD"/>
    <w:rsid w:val="00FD5C1A"/>
    <w:rsid w:val="00FE352B"/>
    <w:rsid w:val="00FE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39C065-3476-4530-9C3E-3EE5A619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B9F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9"/>
    <w:qFormat/>
    <w:rsid w:val="00CC2B9F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B04E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8B04E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8B04E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8B04E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8B04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8B04E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8B04EB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8B04E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B04EB"/>
    <w:rPr>
      <w:rFonts w:ascii="Arial" w:hAnsi="Arial" w:cs="Times New Roman"/>
      <w:sz w:val="28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8B04E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8B04EB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8B04EB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8B04E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8B04EB"/>
    <w:rPr>
      <w:rFonts w:ascii="Calibri" w:hAnsi="Calibri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8B04EB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8B04EB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8B04EB"/>
    <w:rPr>
      <w:rFonts w:ascii="Cambria" w:hAnsi="Cambria" w:cs="Times New Roman"/>
      <w:sz w:val="22"/>
      <w:szCs w:val="22"/>
    </w:rPr>
  </w:style>
  <w:style w:type="paragraph" w:styleId="Nzev">
    <w:name w:val="Title"/>
    <w:basedOn w:val="Normln"/>
    <w:next w:val="Normln"/>
    <w:link w:val="NzevChar"/>
    <w:uiPriority w:val="99"/>
    <w:qFormat/>
    <w:rsid w:val="008B04E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8B04EB"/>
    <w:rPr>
      <w:rFonts w:ascii="Cambria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8B04E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8B04EB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8B04EB"/>
    <w:rPr>
      <w:rFonts w:cs="Times New Roman"/>
      <w:b/>
    </w:rPr>
  </w:style>
  <w:style w:type="character" w:styleId="Zdraznn">
    <w:name w:val="Emphasis"/>
    <w:basedOn w:val="Standardnpsmoodstavce"/>
    <w:uiPriority w:val="99"/>
    <w:qFormat/>
    <w:rsid w:val="008B04EB"/>
    <w:rPr>
      <w:rFonts w:cs="Times New Roman"/>
      <w:i/>
    </w:rPr>
  </w:style>
  <w:style w:type="paragraph" w:styleId="Bezmezer">
    <w:name w:val="No Spacing"/>
    <w:basedOn w:val="Normln"/>
    <w:uiPriority w:val="99"/>
    <w:qFormat/>
    <w:rsid w:val="008B04EB"/>
  </w:style>
  <w:style w:type="paragraph" w:styleId="Odstavecseseznamem">
    <w:name w:val="List Paragraph"/>
    <w:basedOn w:val="Normln"/>
    <w:uiPriority w:val="99"/>
    <w:qFormat/>
    <w:rsid w:val="008B04EB"/>
    <w:pPr>
      <w:ind w:left="708"/>
    </w:pPr>
  </w:style>
  <w:style w:type="paragraph" w:styleId="Citt">
    <w:name w:val="Quote"/>
    <w:basedOn w:val="Normln"/>
    <w:next w:val="Normln"/>
    <w:link w:val="CittChar"/>
    <w:uiPriority w:val="99"/>
    <w:qFormat/>
    <w:rsid w:val="008B04EB"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99"/>
    <w:locked/>
    <w:rsid w:val="008B04EB"/>
    <w:rPr>
      <w:rFonts w:ascii="Arial" w:hAnsi="Arial" w:cs="Times New Roman"/>
      <w:i/>
      <w:iCs/>
      <w:color w:val="000000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8B04E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8B04EB"/>
    <w:rPr>
      <w:rFonts w:ascii="Arial" w:hAnsi="Arial" w:cs="Times New Roman"/>
      <w:b/>
      <w:bCs/>
      <w:i/>
      <w:iCs/>
      <w:color w:val="4F81BD"/>
    </w:rPr>
  </w:style>
  <w:style w:type="character" w:styleId="Zdraznnjemn">
    <w:name w:val="Subtle Emphasis"/>
    <w:basedOn w:val="Standardnpsmoodstavce"/>
    <w:uiPriority w:val="99"/>
    <w:qFormat/>
    <w:rsid w:val="008B04EB"/>
    <w:rPr>
      <w:rFonts w:cs="Times New Roman"/>
      <w:i/>
      <w:color w:val="808080"/>
    </w:rPr>
  </w:style>
  <w:style w:type="character" w:styleId="Zdraznnintenzivn">
    <w:name w:val="Intense Emphasis"/>
    <w:basedOn w:val="Standardnpsmoodstavce"/>
    <w:uiPriority w:val="99"/>
    <w:qFormat/>
    <w:rsid w:val="008B04EB"/>
    <w:rPr>
      <w:rFonts w:cs="Times New Roman"/>
      <w:b/>
      <w:i/>
      <w:color w:val="4F81BD"/>
    </w:rPr>
  </w:style>
  <w:style w:type="character" w:styleId="Odkazjemn">
    <w:name w:val="Subtle Reference"/>
    <w:basedOn w:val="Standardnpsmoodstavce"/>
    <w:uiPriority w:val="99"/>
    <w:qFormat/>
    <w:rsid w:val="008B04EB"/>
    <w:rPr>
      <w:rFonts w:cs="Times New Roman"/>
      <w:smallCaps/>
      <w:color w:val="C0504D"/>
      <w:u w:val="single"/>
    </w:rPr>
  </w:style>
  <w:style w:type="character" w:styleId="Odkazintenzivn">
    <w:name w:val="Intense Reference"/>
    <w:basedOn w:val="Standardnpsmoodstavce"/>
    <w:uiPriority w:val="99"/>
    <w:qFormat/>
    <w:rsid w:val="008B04EB"/>
    <w:rPr>
      <w:rFonts w:cs="Times New Roman"/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99"/>
    <w:qFormat/>
    <w:rsid w:val="008B04EB"/>
    <w:rPr>
      <w:rFonts w:cs="Times New Roman"/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99"/>
    <w:qFormat/>
    <w:rsid w:val="008B04EB"/>
    <w:pPr>
      <w:spacing w:before="240" w:after="60"/>
      <w:outlineLvl w:val="9"/>
    </w:pPr>
    <w:rPr>
      <w:rFonts w:ascii="Cambria" w:hAnsi="Cambria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semiHidden/>
    <w:rsid w:val="007F0711"/>
    <w:pPr>
      <w:tabs>
        <w:tab w:val="center" w:pos="4536"/>
        <w:tab w:val="right" w:pos="9072"/>
      </w:tabs>
      <w:suppressAutoHyphens/>
    </w:pPr>
    <w:rPr>
      <w:rFonts w:ascii="Times New Roman" w:hAnsi="Times New Roman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7F0711"/>
    <w:rPr>
      <w:rFonts w:cs="Times New Roman"/>
      <w:lang w:eastAsia="ar-SA" w:bidi="ar-SA"/>
    </w:rPr>
  </w:style>
  <w:style w:type="character" w:customStyle="1" w:styleId="apple-converted-space">
    <w:name w:val="apple-converted-space"/>
    <w:basedOn w:val="Standardnpsmoodstavce"/>
    <w:rsid w:val="00071930"/>
    <w:rPr>
      <w:rFonts w:cs="Times New Roman"/>
    </w:rPr>
  </w:style>
  <w:style w:type="numbering" w:customStyle="1" w:styleId="Styl1">
    <w:name w:val="Styl1"/>
    <w:rsid w:val="00C274CD"/>
    <w:pPr>
      <w:numPr>
        <w:numId w:val="1"/>
      </w:numPr>
    </w:pPr>
  </w:style>
  <w:style w:type="paragraph" w:styleId="Normlnweb">
    <w:name w:val="Normal (Web)"/>
    <w:basedOn w:val="Normln"/>
    <w:uiPriority w:val="99"/>
    <w:unhideWhenUsed/>
    <w:locked/>
    <w:rsid w:val="00D306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RM-Nvrhusnesen">
    <w:name w:val="RM - Návrh usnesení"/>
    <w:basedOn w:val="Normln"/>
    <w:uiPriority w:val="99"/>
    <w:rsid w:val="00B633B9"/>
    <w:pPr>
      <w:ind w:left="1026" w:hanging="1026"/>
      <w:jc w:val="both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7A6D0D1DB3ED4D95448CAA01A2BCF1" ma:contentTypeVersion="0" ma:contentTypeDescription="Vytvoří nový dokument" ma:contentTypeScope="" ma:versionID="fe75a298981810b3999de703c6070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5BAE05-1AD3-4EB1-858B-A28B1356150B}"/>
</file>

<file path=customXml/itemProps2.xml><?xml version="1.0" encoding="utf-8"?>
<ds:datastoreItem xmlns:ds="http://schemas.openxmlformats.org/officeDocument/2006/customXml" ds:itemID="{BC385324-27DC-48A1-9AC5-EC7814103121}"/>
</file>

<file path=customXml/itemProps3.xml><?xml version="1.0" encoding="utf-8"?>
<ds:datastoreItem xmlns:ds="http://schemas.openxmlformats.org/officeDocument/2006/customXml" ds:itemID="{1BB2F6DE-4F43-4EF1-B5FB-BCAC91E38CBE}"/>
</file>

<file path=customXml/itemProps4.xml><?xml version="1.0" encoding="utf-8"?>
<ds:datastoreItem xmlns:ds="http://schemas.openxmlformats.org/officeDocument/2006/customXml" ds:itemID="{680DA810-214F-4250-AC50-E3390C8355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898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domácnost</Company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Kateřina Šimečková</cp:lastModifiedBy>
  <cp:revision>4</cp:revision>
  <dcterms:created xsi:type="dcterms:W3CDTF">2018-01-24T11:38:00Z</dcterms:created>
  <dcterms:modified xsi:type="dcterms:W3CDTF">2018-01-24T11:39:00Z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0x0101004F7A6D0D1DB3ED4D95448CAA01A2BCF1</vt:lpwstr>
  </property>
</Properties>
</file>