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33" w:rsidRDefault="00541329">
      <w:pPr>
        <w:ind w:left="-283"/>
        <w:jc w:val="center"/>
      </w:pPr>
      <w:r>
        <w:rPr>
          <w:b/>
        </w:rPr>
        <w:t>Zápis ze schůze Komise pro kulturu a cestovní ruch (KKCR)</w:t>
      </w:r>
      <w:r>
        <w:rPr>
          <w:b/>
        </w:rPr>
        <w:br/>
      </w:r>
      <w:r>
        <w:rPr>
          <w:b/>
          <w:i/>
        </w:rPr>
        <w:t xml:space="preserve">konané ve středu dne 13. 12. 2017 od 15 hodin v zasedací místnosti Rady města </w:t>
      </w:r>
      <w:proofErr w:type="spellStart"/>
      <w:r>
        <w:rPr>
          <w:b/>
          <w:i/>
        </w:rPr>
        <w:t>Příbora</w:t>
      </w:r>
      <w:proofErr w:type="spellEnd"/>
      <w:r>
        <w:rPr>
          <w:b/>
          <w:i/>
        </w:rPr>
        <w:br/>
        <w:t xml:space="preserve">na Městském úřadě v </w:t>
      </w:r>
      <w:proofErr w:type="spellStart"/>
      <w:r>
        <w:rPr>
          <w:b/>
          <w:i/>
        </w:rPr>
        <w:t>Příboře</w:t>
      </w:r>
      <w:proofErr w:type="spellEnd"/>
    </w:p>
    <w:p w:rsidR="00C83433" w:rsidRDefault="00541329">
      <w:r>
        <w:rPr>
          <w:i/>
          <w:u w:val="single"/>
        </w:rPr>
        <w:t>Přítomni členové komise:</w:t>
      </w:r>
      <w:r>
        <w:rPr>
          <w:i/>
        </w:rPr>
        <w:t xml:space="preserve"> Ivo Lacný, Elen Jeřábková, Rudolf Korčák, Lenka Nenutilová, Jan </w:t>
      </w:r>
      <w:proofErr w:type="spellStart"/>
      <w:r>
        <w:rPr>
          <w:i/>
        </w:rPr>
        <w:t>Ražnok</w:t>
      </w:r>
      <w:proofErr w:type="spellEnd"/>
    </w:p>
    <w:p w:rsidR="00C83433" w:rsidRDefault="00541329">
      <w:r>
        <w:rPr>
          <w:i/>
          <w:u w:val="single"/>
        </w:rPr>
        <w:t>Omluveni:</w:t>
      </w:r>
      <w:r>
        <w:rPr>
          <w:i/>
        </w:rPr>
        <w:t xml:space="preserve"> Martin Monsport, René </w:t>
      </w:r>
      <w:proofErr w:type="spellStart"/>
      <w:r>
        <w:rPr>
          <w:i/>
        </w:rPr>
        <w:t>Brinda</w:t>
      </w:r>
      <w:proofErr w:type="spellEnd"/>
      <w:r>
        <w:rPr>
          <w:i/>
        </w:rPr>
        <w:t>, Mořic Jurečka</w:t>
      </w:r>
    </w:p>
    <w:p w:rsidR="00C83433" w:rsidRDefault="00541329">
      <w:pPr>
        <w:rPr>
          <w:i/>
        </w:rPr>
      </w:pPr>
      <w:r>
        <w:rPr>
          <w:i/>
          <w:u w:val="single"/>
        </w:rPr>
        <w:t>Neomluveni:</w:t>
      </w:r>
      <w:r>
        <w:rPr>
          <w:i/>
        </w:rPr>
        <w:t xml:space="preserve"> Roman Borovička</w:t>
      </w:r>
    </w:p>
    <w:p w:rsidR="00C83433" w:rsidRDefault="00541329">
      <w:r>
        <w:rPr>
          <w:i/>
          <w:u w:val="single"/>
        </w:rPr>
        <w:t>Přítomni hosté:</w:t>
      </w:r>
      <w:r>
        <w:rPr>
          <w:i/>
        </w:rPr>
        <w:t xml:space="preserve"> Dana Forišková, Irena Nedomová, Romana Šašinková</w:t>
      </w:r>
    </w:p>
    <w:p w:rsidR="00C83433" w:rsidRDefault="00541329">
      <w:pPr>
        <w:rPr>
          <w:szCs w:val="22"/>
        </w:rPr>
      </w:pPr>
      <w:r>
        <w:rPr>
          <w:szCs w:val="22"/>
        </w:rPr>
        <w:t>KKCR je usnášeníschopná.</w:t>
      </w:r>
    </w:p>
    <w:p w:rsidR="00C83433" w:rsidRDefault="00541329">
      <w:pPr>
        <w:rPr>
          <w:szCs w:val="22"/>
        </w:rPr>
      </w:pPr>
      <w:r>
        <w:rPr>
          <w:b/>
          <w:szCs w:val="22"/>
          <w:u w:val="single"/>
        </w:rPr>
        <w:t>Program:</w:t>
      </w:r>
    </w:p>
    <w:p w:rsidR="00C83433" w:rsidRDefault="00541329">
      <w:pPr>
        <w:pStyle w:val="Odstavecseseznamem"/>
        <w:numPr>
          <w:ilvl w:val="0"/>
          <w:numId w:val="1"/>
        </w:numPr>
        <w:jc w:val="both"/>
        <w:rPr>
          <w:szCs w:val="22"/>
        </w:rPr>
      </w:pPr>
      <w:r>
        <w:rPr>
          <w:b/>
          <w:bCs/>
          <w:color w:val="000000"/>
          <w:szCs w:val="22"/>
        </w:rPr>
        <w:t>Roz</w:t>
      </w:r>
      <w:r>
        <w:rPr>
          <w:b/>
          <w:bCs/>
          <w:color w:val="000000"/>
          <w:szCs w:val="22"/>
        </w:rPr>
        <w:t xml:space="preserve">voj cestovního ruchu ve městě </w:t>
      </w:r>
      <w:proofErr w:type="spellStart"/>
      <w:r>
        <w:rPr>
          <w:b/>
          <w:bCs/>
          <w:color w:val="000000"/>
          <w:szCs w:val="22"/>
        </w:rPr>
        <w:t>Příboře</w:t>
      </w:r>
      <w:proofErr w:type="spellEnd"/>
      <w:r>
        <w:rPr>
          <w:b/>
          <w:szCs w:val="22"/>
        </w:rPr>
        <w:t xml:space="preserve"> </w:t>
      </w:r>
    </w:p>
    <w:p w:rsidR="00C83433" w:rsidRDefault="00541329">
      <w:pPr>
        <w:pStyle w:val="Odstavecseseznamem"/>
        <w:ind w:left="737"/>
        <w:jc w:val="both"/>
        <w:rPr>
          <w:szCs w:val="22"/>
        </w:rPr>
      </w:pPr>
      <w:r>
        <w:rPr>
          <w:szCs w:val="22"/>
        </w:rPr>
        <w:t xml:space="preserve">Ještě před zasedáním KKCR paní místostarostka Forišková pověřila její členy, nechť si každý </w:t>
      </w:r>
      <w:r>
        <w:rPr>
          <w:color w:val="000000"/>
          <w:szCs w:val="22"/>
        </w:rPr>
        <w:t xml:space="preserve">stanoví, co by mělo být ústředním (hlavním) cílem rozvoje cestovního ruchu ve městě </w:t>
      </w:r>
      <w:proofErr w:type="spellStart"/>
      <w:r>
        <w:rPr>
          <w:color w:val="000000"/>
          <w:szCs w:val="22"/>
        </w:rPr>
        <w:t>Příboře</w:t>
      </w:r>
      <w:proofErr w:type="spellEnd"/>
      <w:r>
        <w:rPr>
          <w:color w:val="000000"/>
          <w:szCs w:val="22"/>
        </w:rPr>
        <w:t xml:space="preserve">. Na komisi se pak toto téma mělo </w:t>
      </w:r>
      <w:r>
        <w:rPr>
          <w:color w:val="000000"/>
          <w:szCs w:val="22"/>
        </w:rPr>
        <w:t>probrat a společně se měl stanovit hlavní cíl.</w:t>
      </w:r>
    </w:p>
    <w:p w:rsidR="00C83433" w:rsidRDefault="00541329">
      <w:pPr>
        <w:pStyle w:val="Odstavecseseznamem"/>
        <w:ind w:left="737"/>
        <w:jc w:val="both"/>
        <w:rPr>
          <w:szCs w:val="22"/>
        </w:rPr>
      </w:pPr>
      <w:r>
        <w:rPr>
          <w:color w:val="000000"/>
          <w:szCs w:val="22"/>
        </w:rPr>
        <w:t xml:space="preserve">Na zasedání KKCR jsme se shodli s představenou vizí města </w:t>
      </w:r>
      <w:proofErr w:type="spellStart"/>
      <w:r>
        <w:rPr>
          <w:color w:val="000000"/>
          <w:szCs w:val="22"/>
        </w:rPr>
        <w:t>Příbora</w:t>
      </w:r>
      <w:proofErr w:type="spellEnd"/>
      <w:r>
        <w:rPr>
          <w:color w:val="000000"/>
          <w:szCs w:val="22"/>
        </w:rPr>
        <w:t xml:space="preserve"> od paní Nedomové (viz příloha č. 1) s tím, že hlavní cíle lze vyčíst také z komisí vypracované SWOT analýzy k připravované koncepci CR v </w:t>
      </w:r>
      <w:proofErr w:type="spellStart"/>
      <w:r>
        <w:rPr>
          <w:color w:val="000000"/>
          <w:szCs w:val="22"/>
        </w:rPr>
        <w:t>Příboř</w:t>
      </w:r>
      <w:r>
        <w:rPr>
          <w:color w:val="000000"/>
          <w:szCs w:val="22"/>
        </w:rPr>
        <w:t>e</w:t>
      </w:r>
      <w:proofErr w:type="spellEnd"/>
      <w:r>
        <w:rPr>
          <w:color w:val="000000"/>
          <w:szCs w:val="22"/>
        </w:rPr>
        <w:t xml:space="preserve">, kde jsou jednotlivá témata seřazena dle priorit. Podrobněji jsme hovořili o silných stránkách </w:t>
      </w:r>
      <w:proofErr w:type="spellStart"/>
      <w:r>
        <w:rPr>
          <w:color w:val="000000"/>
          <w:szCs w:val="22"/>
        </w:rPr>
        <w:t>Příbora</w:t>
      </w:r>
      <w:proofErr w:type="spellEnd"/>
      <w:r>
        <w:rPr>
          <w:color w:val="000000"/>
          <w:szCs w:val="22"/>
        </w:rPr>
        <w:t>, jimiž jsou hlavně městská památková rezervace a slavný rodák Sigmund Freud, a také o těch slabých stránkách jakými jsou nedostatek financí a nízký roz</w:t>
      </w:r>
      <w:r>
        <w:rPr>
          <w:color w:val="000000"/>
          <w:szCs w:val="22"/>
        </w:rPr>
        <w:t xml:space="preserve">počet pro CR. Velkým deficitem je také absence a nevyjasněná situace kolem Turistického informačního centra v </w:t>
      </w:r>
      <w:proofErr w:type="spellStart"/>
      <w:r>
        <w:rPr>
          <w:color w:val="000000"/>
          <w:szCs w:val="22"/>
        </w:rPr>
        <w:t>Příboře</w:t>
      </w:r>
      <w:proofErr w:type="spellEnd"/>
      <w:r>
        <w:rPr>
          <w:color w:val="000000"/>
          <w:szCs w:val="22"/>
        </w:rPr>
        <w:t xml:space="preserve">. Paní místostarostka nás seznámila s plánem, že na prosincovém zastupitelstvu se rozhodne, zda prozatímně bude TIC v domě </w:t>
      </w:r>
      <w:proofErr w:type="gramStart"/>
      <w:r>
        <w:rPr>
          <w:color w:val="000000"/>
          <w:szCs w:val="22"/>
        </w:rPr>
        <w:t>č.p.</w:t>
      </w:r>
      <w:proofErr w:type="gramEnd"/>
      <w:r>
        <w:rPr>
          <w:color w:val="000000"/>
          <w:szCs w:val="22"/>
        </w:rPr>
        <w:t xml:space="preserve"> 54.    </w:t>
      </w:r>
    </w:p>
    <w:p w:rsidR="00C83433" w:rsidRDefault="00541329">
      <w:pPr>
        <w:pStyle w:val="Odstavecseseznamem"/>
        <w:ind w:left="737"/>
        <w:jc w:val="both"/>
        <w:rPr>
          <w:szCs w:val="22"/>
        </w:rPr>
      </w:pPr>
      <w:r>
        <w:rPr>
          <w:color w:val="000000"/>
          <w:szCs w:val="22"/>
        </w:rPr>
        <w:t>Pan</w:t>
      </w:r>
      <w:r>
        <w:rPr>
          <w:color w:val="000000"/>
          <w:szCs w:val="22"/>
        </w:rPr>
        <w:t xml:space="preserve"> Korčák také zmínil nedostatečné využití získaného titulu „Příbor – historické město roku 2015“ z hlediska marketingu, reklamy a PR. </w:t>
      </w:r>
    </w:p>
    <w:p w:rsidR="00C83433" w:rsidRDefault="00C83433">
      <w:pPr>
        <w:pStyle w:val="Odstavecseseznamem"/>
        <w:ind w:left="737"/>
        <w:jc w:val="both"/>
        <w:rPr>
          <w:color w:val="000000"/>
        </w:rPr>
      </w:pPr>
    </w:p>
    <w:p w:rsidR="00C83433" w:rsidRDefault="00541329">
      <w:pPr>
        <w:pStyle w:val="Odstavecseseznamem"/>
        <w:ind w:left="737"/>
        <w:jc w:val="both"/>
        <w:rPr>
          <w:b/>
          <w:bCs/>
          <w:szCs w:val="22"/>
          <w:u w:val="single"/>
        </w:rPr>
      </w:pPr>
      <w:r>
        <w:rPr>
          <w:b/>
          <w:bCs/>
          <w:color w:val="000000"/>
          <w:szCs w:val="22"/>
          <w:u w:val="single"/>
        </w:rPr>
        <w:t>Usnesení</w:t>
      </w:r>
      <w:r>
        <w:rPr>
          <w:b/>
          <w:bCs/>
          <w:color w:val="000000"/>
          <w:szCs w:val="22"/>
        </w:rPr>
        <w:t>:</w:t>
      </w:r>
    </w:p>
    <w:p w:rsidR="00C83433" w:rsidRDefault="00541329">
      <w:pPr>
        <w:pStyle w:val="Odstavecseseznamem"/>
        <w:ind w:left="737"/>
        <w:jc w:val="both"/>
        <w:rPr>
          <w:szCs w:val="22"/>
        </w:rPr>
      </w:pPr>
      <w:r>
        <w:rPr>
          <w:color w:val="000000"/>
          <w:szCs w:val="22"/>
        </w:rPr>
        <w:t xml:space="preserve">Komise k dalšímu jednání ohledně rozvoje CR požaduje statistiku CR v </w:t>
      </w:r>
      <w:proofErr w:type="spellStart"/>
      <w:r>
        <w:rPr>
          <w:color w:val="000000"/>
          <w:szCs w:val="22"/>
        </w:rPr>
        <w:t>Příboře</w:t>
      </w:r>
      <w:proofErr w:type="spellEnd"/>
      <w:r>
        <w:rPr>
          <w:color w:val="000000"/>
          <w:szCs w:val="22"/>
        </w:rPr>
        <w:t xml:space="preserve"> za rok 2017.  </w:t>
      </w:r>
    </w:p>
    <w:p w:rsidR="00C83433" w:rsidRDefault="00541329">
      <w:pPr>
        <w:pStyle w:val="Odstavecseseznamem"/>
        <w:ind w:left="737"/>
        <w:jc w:val="both"/>
      </w:pPr>
      <w:r>
        <w:rPr>
          <w:rFonts w:ascii="TriviaSeznam;helvetica;arial;sa" w:hAnsi="TriviaSeznam;helvetica;arial;sa"/>
          <w:color w:val="000000"/>
          <w:sz w:val="24"/>
        </w:rPr>
        <w:t xml:space="preserve"> </w:t>
      </w:r>
      <w:r>
        <w:t xml:space="preserve"> </w:t>
      </w:r>
    </w:p>
    <w:p w:rsidR="00C83433" w:rsidRDefault="00541329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 xml:space="preserve">Členství v </w:t>
      </w:r>
      <w:r>
        <w:rPr>
          <w:b/>
        </w:rPr>
        <w:t>komisi</w:t>
      </w:r>
    </w:p>
    <w:p w:rsidR="00C83433" w:rsidRDefault="00541329">
      <w:pPr>
        <w:ind w:left="708"/>
        <w:jc w:val="both"/>
      </w:pPr>
      <w:r>
        <w:t>Opět přišlo na řadu téma opakované neomlouvané nepřítomnosti pana Borovičky v kontrastu s pravidelnou a velmi podnětnou přítomností paní Nedomové coby hosta KKCR.</w:t>
      </w:r>
    </w:p>
    <w:p w:rsidR="00C83433" w:rsidRDefault="00541329">
      <w:pPr>
        <w:pStyle w:val="Odstavecseseznamem"/>
        <w:ind w:left="737"/>
        <w:jc w:val="both"/>
      </w:pPr>
      <w:r>
        <w:rPr>
          <w:b/>
          <w:u w:val="single"/>
        </w:rPr>
        <w:t>Usnesení</w:t>
      </w:r>
      <w:r>
        <w:rPr>
          <w:b/>
        </w:rPr>
        <w:t>:</w:t>
      </w:r>
      <w:r>
        <w:t xml:space="preserve"> </w:t>
      </w:r>
    </w:p>
    <w:p w:rsidR="00C83433" w:rsidRDefault="00541329">
      <w:pPr>
        <w:pStyle w:val="Odstavecseseznamem"/>
        <w:ind w:left="737"/>
        <w:jc w:val="both"/>
      </w:pPr>
      <w:r>
        <w:t>KKCR doporučuje paní Irenu Nedomovou do funkce řádného člena komise namísto</w:t>
      </w:r>
      <w:r>
        <w:t xml:space="preserve"> opakovaně nepřítomného pana Borovičky. Její řádné členství také napomůže usnášeníschopnosti komise.</w:t>
      </w: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541329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 xml:space="preserve">Plán práce KKCR v roce 2018 </w:t>
      </w:r>
    </w:p>
    <w:p w:rsidR="00C83433" w:rsidRDefault="00541329">
      <w:pPr>
        <w:ind w:left="708"/>
        <w:jc w:val="both"/>
      </w:pPr>
      <w:r>
        <w:t>Předseda komise pan Lacný předložil členům komise termíny zasedání KKCR v příštím roce. Na základě žádostí některých</w:t>
      </w:r>
      <w:r>
        <w:t xml:space="preserve"> členů komise, kteří dojíždějí ze vzdálenějšího zaměstnání, došlo k posunutí začátku jednání KKCR až na 15:30 hodin.</w:t>
      </w:r>
    </w:p>
    <w:p w:rsidR="00C83433" w:rsidRDefault="00541329">
      <w:pPr>
        <w:pStyle w:val="Odstavecseseznamem"/>
        <w:ind w:left="737"/>
        <w:jc w:val="both"/>
      </w:pPr>
      <w:r>
        <w:rPr>
          <w:b/>
          <w:u w:val="single"/>
        </w:rPr>
        <w:t>Usnesení</w:t>
      </w:r>
      <w:r>
        <w:rPr>
          <w:b/>
        </w:rPr>
        <w:t>:</w:t>
      </w:r>
      <w:r>
        <w:t xml:space="preserve"> </w:t>
      </w:r>
    </w:p>
    <w:p w:rsidR="00C83433" w:rsidRDefault="00541329">
      <w:pPr>
        <w:pStyle w:val="Odstavecseseznamem"/>
        <w:ind w:left="737"/>
        <w:jc w:val="both"/>
      </w:pPr>
      <w:r>
        <w:t xml:space="preserve">KKCR se v roce 2018 sejde v těchto termínech: </w:t>
      </w:r>
      <w:proofErr w:type="gramStart"/>
      <w:r>
        <w:t>17.1</w:t>
      </w:r>
      <w:proofErr w:type="gramEnd"/>
      <w:r>
        <w:t xml:space="preserve">., 14.2., 14.3., 11.4., 16.5., 13.6., 12.9. a 10.10. vždy v 15:30 hodin. Plán </w:t>
      </w:r>
      <w:r>
        <w:t>práce v listopadu a prosinci 2018 bude určen po říjnových volbách do obecního zastupitelstva.</w:t>
      </w:r>
    </w:p>
    <w:p w:rsidR="00C83433" w:rsidRDefault="00C83433">
      <w:pPr>
        <w:pStyle w:val="Odstavecseseznamem"/>
        <w:ind w:left="737"/>
        <w:jc w:val="both"/>
        <w:rPr>
          <w:highlight w:val="yellow"/>
        </w:rPr>
      </w:pPr>
    </w:p>
    <w:p w:rsidR="00C83433" w:rsidRDefault="00541329">
      <w:pPr>
        <w:pStyle w:val="Odstavecseseznamem"/>
        <w:numPr>
          <w:ilvl w:val="0"/>
          <w:numId w:val="1"/>
        </w:numPr>
        <w:jc w:val="both"/>
      </w:pPr>
      <w:proofErr w:type="spellStart"/>
      <w:r>
        <w:rPr>
          <w:b/>
        </w:rPr>
        <w:t>Rebranding</w:t>
      </w:r>
      <w:proofErr w:type="spellEnd"/>
      <w:r>
        <w:rPr>
          <w:b/>
        </w:rPr>
        <w:t xml:space="preserve"> města </w:t>
      </w:r>
      <w:proofErr w:type="spellStart"/>
      <w:r>
        <w:rPr>
          <w:b/>
        </w:rPr>
        <w:t>Příbora</w:t>
      </w:r>
      <w:proofErr w:type="spellEnd"/>
      <w:r>
        <w:rPr>
          <w:b/>
        </w:rPr>
        <w:t xml:space="preserve"> </w:t>
      </w:r>
    </w:p>
    <w:p w:rsidR="00C83433" w:rsidRDefault="00541329">
      <w:pPr>
        <w:ind w:left="708"/>
        <w:jc w:val="both"/>
      </w:pPr>
      <w:r>
        <w:t xml:space="preserve">Paní Romana Šašinková z Odboru rozvoje města v návaznosti na bod programu č. 1 otevřela diskusi ohledně tzv. city </w:t>
      </w:r>
      <w:proofErr w:type="spellStart"/>
      <w:r>
        <w:t>rebrandingu</w:t>
      </w:r>
      <w:proofErr w:type="spellEnd"/>
      <w:r>
        <w:t xml:space="preserve">. </w:t>
      </w:r>
      <w:proofErr w:type="spellStart"/>
      <w:r>
        <w:t>Rebrandi</w:t>
      </w:r>
      <w:r>
        <w:t>ng</w:t>
      </w:r>
      <w:proofErr w:type="spellEnd"/>
      <w:r>
        <w:t xml:space="preserve"> znamená změnu obchodní značky, hlavně co se týče vizuálu (změna loga, sjednocení grafických výstupů, firemních barev apod.). City </w:t>
      </w:r>
      <w:proofErr w:type="spellStart"/>
      <w:r>
        <w:t>rebranding</w:t>
      </w:r>
      <w:proofErr w:type="spellEnd"/>
      <w:r>
        <w:t xml:space="preserve"> se týká sjednocení grafického vizuálu města s jeho logem, propagačními materiály (online i tištěnými) a dalších </w:t>
      </w:r>
      <w:r>
        <w:t xml:space="preserve">věcí, kterými se město prezentuje navenek, včetně úředních dokumentů. Hovořilo se o tom, že takový </w:t>
      </w:r>
      <w:proofErr w:type="spellStart"/>
      <w:r>
        <w:t>rebranding</w:t>
      </w:r>
      <w:proofErr w:type="spellEnd"/>
      <w:r>
        <w:t xml:space="preserve"> může mít velmi pozitivní vliv na posílení značky (uveden příklad </w:t>
      </w:r>
      <w:proofErr w:type="spellStart"/>
      <w:r>
        <w:t>rebrandingu</w:t>
      </w:r>
      <w:proofErr w:type="spellEnd"/>
      <w:r>
        <w:t xml:space="preserve"> města Ostravy, z něhož vzešly dnes již charakteristické tři vykřičník</w:t>
      </w:r>
      <w:r>
        <w:t xml:space="preserve">y), v tomto případě na rozvoj CR a samotné vnímání města </w:t>
      </w:r>
      <w:proofErr w:type="spellStart"/>
      <w:r>
        <w:t>Příbora</w:t>
      </w:r>
      <w:proofErr w:type="spellEnd"/>
      <w:r>
        <w:t xml:space="preserve">, jehož grafické výstupy jsou momentálně velmi nejednotné.  </w:t>
      </w:r>
    </w:p>
    <w:p w:rsidR="00C83433" w:rsidRDefault="00541329">
      <w:pPr>
        <w:pStyle w:val="Odstavecseseznamem"/>
        <w:ind w:left="737"/>
        <w:jc w:val="both"/>
      </w:pPr>
      <w:bookmarkStart w:id="0" w:name="__DdeLink__63_2116830797"/>
      <w:r>
        <w:rPr>
          <w:b/>
          <w:u w:val="single"/>
        </w:rPr>
        <w:t>Usnesení</w:t>
      </w:r>
      <w:bookmarkEnd w:id="0"/>
      <w:r>
        <w:rPr>
          <w:b/>
        </w:rPr>
        <w:t>:</w:t>
      </w:r>
      <w:r>
        <w:t xml:space="preserve"> </w:t>
      </w:r>
    </w:p>
    <w:p w:rsidR="00C83433" w:rsidRDefault="00541329">
      <w:pPr>
        <w:pStyle w:val="Odstavecseseznamem"/>
        <w:ind w:left="1440"/>
        <w:jc w:val="both"/>
      </w:pPr>
      <w:r>
        <w:t xml:space="preserve">KKCR doporučuje do městem připravované koncepce cestovního ruchu zahrnout i téma city </w:t>
      </w:r>
      <w:proofErr w:type="spellStart"/>
      <w:r>
        <w:t>rebrandingu</w:t>
      </w:r>
      <w:proofErr w:type="spellEnd"/>
      <w:r>
        <w:t xml:space="preserve"> a doporučuje se touto </w:t>
      </w:r>
      <w:r>
        <w:t xml:space="preserve">problematikou dále zabývat a dále o ní jednat, protože soudí, že by to mělo pozitivní vliv na rozvoj CR ve městě </w:t>
      </w:r>
      <w:proofErr w:type="spellStart"/>
      <w:r>
        <w:t>Příboře</w:t>
      </w:r>
      <w:proofErr w:type="spellEnd"/>
      <w:r>
        <w:t>.</w:t>
      </w:r>
    </w:p>
    <w:p w:rsidR="00C83433" w:rsidRDefault="00C83433">
      <w:pPr>
        <w:pStyle w:val="Odstavecseseznamem"/>
        <w:jc w:val="both"/>
        <w:rPr>
          <w:highlight w:val="yellow"/>
        </w:rPr>
      </w:pPr>
    </w:p>
    <w:p w:rsidR="00C83433" w:rsidRDefault="00C83433">
      <w:pPr>
        <w:pStyle w:val="Odstavecseseznamem"/>
        <w:jc w:val="both"/>
        <w:rPr>
          <w:highlight w:val="yellow"/>
        </w:rPr>
      </w:pPr>
    </w:p>
    <w:p w:rsidR="00C83433" w:rsidRDefault="00541329">
      <w:pPr>
        <w:pStyle w:val="Odstavecseseznamem"/>
        <w:ind w:left="737"/>
        <w:jc w:val="both"/>
      </w:pPr>
      <w:r>
        <w:rPr>
          <w:b/>
          <w:u w:val="single"/>
        </w:rPr>
        <w:t>Přílohy zápisu</w:t>
      </w:r>
      <w:r>
        <w:t>:</w:t>
      </w:r>
    </w:p>
    <w:p w:rsidR="00C83433" w:rsidRDefault="00541329">
      <w:pPr>
        <w:pStyle w:val="Odstavecseseznamem"/>
        <w:jc w:val="both"/>
      </w:pPr>
      <w:r>
        <w:t>1.</w:t>
      </w:r>
      <w:r>
        <w:tab/>
        <w:t xml:space="preserve">Vize města </w:t>
      </w:r>
      <w:proofErr w:type="spellStart"/>
      <w:r>
        <w:t>Příbora</w:t>
      </w:r>
      <w:proofErr w:type="spellEnd"/>
      <w:r>
        <w:t xml:space="preserve"> pro další roky od paní Nedomové</w:t>
      </w:r>
    </w:p>
    <w:p w:rsidR="00C83433" w:rsidRDefault="00C83433">
      <w:pPr>
        <w:pStyle w:val="Odstavecseseznamem"/>
        <w:jc w:val="both"/>
      </w:pPr>
    </w:p>
    <w:p w:rsidR="00C83433" w:rsidRDefault="00C83433">
      <w:pPr>
        <w:pStyle w:val="Odstavecseseznamem"/>
        <w:jc w:val="both"/>
      </w:pPr>
    </w:p>
    <w:p w:rsidR="00C83433" w:rsidRDefault="00541329">
      <w:pPr>
        <w:pStyle w:val="Odstavecseseznamem"/>
        <w:jc w:val="both"/>
      </w:pPr>
      <w:r>
        <w:t>V </w:t>
      </w:r>
      <w:proofErr w:type="spellStart"/>
      <w:r>
        <w:t>Příboře</w:t>
      </w:r>
      <w:proofErr w:type="spellEnd"/>
      <w:r>
        <w:t xml:space="preserve"> 20. 12. 2017</w:t>
      </w:r>
      <w:r>
        <w:tab/>
      </w:r>
      <w:r>
        <w:tab/>
      </w:r>
    </w:p>
    <w:p w:rsidR="00C83433" w:rsidRDefault="00C83433">
      <w:pPr>
        <w:pStyle w:val="Odstavecseseznamem"/>
        <w:jc w:val="both"/>
      </w:pPr>
    </w:p>
    <w:p w:rsidR="00C83433" w:rsidRDefault="00541329">
      <w:pPr>
        <w:pStyle w:val="Odstavecseseznamem"/>
        <w:jc w:val="both"/>
      </w:pPr>
      <w:r>
        <w:t xml:space="preserve">Zapsal: Jan </w:t>
      </w:r>
      <w:proofErr w:type="spellStart"/>
      <w:r>
        <w:t>Ražnok</w:t>
      </w:r>
      <w:proofErr w:type="spellEnd"/>
    </w:p>
    <w:p w:rsidR="00C83433" w:rsidRDefault="00C83433"/>
    <w:p w:rsidR="00541329" w:rsidRDefault="00541329"/>
    <w:p w:rsidR="00541329" w:rsidRDefault="00541329"/>
    <w:p w:rsidR="00541329" w:rsidRDefault="00541329"/>
    <w:p w:rsidR="00541329" w:rsidRDefault="00541329"/>
    <w:p w:rsidR="00541329" w:rsidRDefault="00541329">
      <w:r>
        <w:rPr>
          <w:noProof/>
          <w:lang w:eastAsia="cs-CZ"/>
        </w:rPr>
        <w:lastRenderedPageBreak/>
        <w:drawing>
          <wp:inline distT="0" distB="0" distL="0" distR="0" wp14:anchorId="16D2E33A" wp14:editId="6BB44648">
            <wp:extent cx="6477000" cy="86721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41329">
      <w:pgSz w:w="11906" w:h="16838"/>
      <w:pgMar w:top="1417" w:right="821" w:bottom="1417" w:left="885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iviaSeznam;helvetica;arial;s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F3CE6"/>
    <w:multiLevelType w:val="multilevel"/>
    <w:tmpl w:val="00122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D874CA"/>
    <w:multiLevelType w:val="multilevel"/>
    <w:tmpl w:val="830A8C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33"/>
    <w:rsid w:val="00541329"/>
    <w:rsid w:val="00C8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BCB56-419A-4244-82A0-9048BD8C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99"/>
    <w:qFormat/>
    <w:pPr>
      <w:spacing w:after="200" w:line="276" w:lineRule="auto"/>
    </w:pPr>
    <w:rPr>
      <w:rFonts w:ascii="Calibri" w:eastAsia="Calibri" w:hAnsi="Calibri" w:cs="Times New Roman"/>
      <w:color w:val="00000A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semiHidden/>
    <w:unhideWhenUsed/>
    <w:qFormat/>
    <w:rPr>
      <w:vertAlign w:val="superscript"/>
    </w:rPr>
  </w:style>
  <w:style w:type="character" w:styleId="Siln">
    <w:name w:val="Strong"/>
    <w:uiPriority w:val="22"/>
    <w:qFormat/>
    <w:rPr>
      <w:b/>
    </w:rPr>
  </w:style>
  <w:style w:type="character" w:customStyle="1" w:styleId="Nadpis4Char">
    <w:name w:val="Nadpis 4 Char"/>
    <w:link w:val="Nadpis4"/>
    <w:uiPriority w:val="9"/>
    <w:qFormat/>
    <w:rPr>
      <w:rFonts w:asciiTheme="majorHAnsi" w:eastAsiaTheme="majorEastAsia" w:hAnsiTheme="majorHAnsi" w:cstheme="majorBidi"/>
      <w:b/>
      <w:i/>
      <w:color w:val="5B9BD5" w:themeColor="accent1"/>
    </w:rPr>
  </w:style>
  <w:style w:type="character" w:styleId="Zdraznn">
    <w:name w:val="Emphasis"/>
    <w:uiPriority w:val="20"/>
    <w:qFormat/>
    <w:rPr>
      <w:i/>
    </w:rPr>
  </w:style>
  <w:style w:type="character" w:styleId="Nzevknihy">
    <w:name w:val="Book Title"/>
    <w:uiPriority w:val="33"/>
    <w:qFormat/>
    <w:rPr>
      <w:b/>
      <w:smallCaps/>
      <w:spacing w:val="5"/>
    </w:rPr>
  </w:style>
  <w:style w:type="character" w:styleId="Odkazjemn">
    <w:name w:val="Subtle Reference"/>
    <w:uiPriority w:val="31"/>
    <w:qFormat/>
    <w:rPr>
      <w:smallCaps/>
      <w:color w:val="ED7D31" w:themeColor="accent2"/>
      <w:u w:val="single"/>
    </w:rPr>
  </w:style>
  <w:style w:type="character" w:customStyle="1" w:styleId="VrazncittChar">
    <w:name w:val="Výrazný citát Char"/>
    <w:link w:val="Vrazncitt"/>
    <w:uiPriority w:val="30"/>
    <w:qFormat/>
    <w:rPr>
      <w:b/>
      <w:i/>
      <w:color w:val="5B9BD5" w:themeColor="accent1"/>
    </w:rPr>
  </w:style>
  <w:style w:type="character" w:customStyle="1" w:styleId="Nadpis3Char">
    <w:name w:val="Nadpis 3 Char"/>
    <w:link w:val="Nadpis3"/>
    <w:uiPriority w:val="9"/>
    <w:qFormat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Nadpis5Char">
    <w:name w:val="Nadpis 5 Char"/>
    <w:link w:val="Nadpis5"/>
    <w:uiPriority w:val="9"/>
    <w:qFormat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Theme="majorHAnsi" w:eastAsiaTheme="majorEastAsia" w:hAnsiTheme="majorHAnsi" w:cstheme="majorBidi"/>
      <w:b/>
      <w:color w:val="2E74B5" w:themeColor="accent1" w:themeShade="BF"/>
      <w:sz w:val="28"/>
    </w:rPr>
  </w:style>
  <w:style w:type="character" w:customStyle="1" w:styleId="ProsttextChar">
    <w:name w:val="Prostý text Char"/>
    <w:basedOn w:val="Standardnpsmoodstavce"/>
    <w:link w:val="Prosttext"/>
    <w:uiPriority w:val="99"/>
    <w:qFormat/>
    <w:rPr>
      <w:rFonts w:ascii="Times New Roman" w:hAnsi="Times New Roman" w:cs="Times New Roman"/>
      <w:sz w:val="21"/>
    </w:rPr>
  </w:style>
  <w:style w:type="character" w:styleId="Odkaznavysvtlivky">
    <w:name w:val="endnote reference"/>
    <w:basedOn w:val="Standardnpsmoodstavce"/>
    <w:uiPriority w:val="99"/>
    <w:semiHidden/>
    <w:unhideWhenUsed/>
    <w:qFormat/>
    <w:rPr>
      <w:vertAlign w:val="superscript"/>
    </w:rPr>
  </w:style>
  <w:style w:type="character" w:styleId="Zdraznnjemn">
    <w:name w:val="Subtle Emphasis"/>
    <w:basedOn w:val="Standardnpsmoodstavce"/>
    <w:uiPriority w:val="19"/>
    <w:qFormat/>
    <w:rPr>
      <w:i/>
      <w:color w:val="808080" w:themeColor="text1" w:themeTint="7F"/>
    </w:rPr>
  </w:style>
  <w:style w:type="character" w:customStyle="1" w:styleId="PodtitulChar">
    <w:name w:val="Podtitul Char"/>
    <w:basedOn w:val="Standardnpsmoodstavce"/>
    <w:link w:val="Podtitul"/>
    <w:uiPriority w:val="11"/>
    <w:qFormat/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qFormat/>
    <w:rPr>
      <w:sz w:val="20"/>
    </w:rPr>
  </w:style>
  <w:style w:type="character" w:styleId="Odkazintenzivn">
    <w:name w:val="Intense Reference"/>
    <w:basedOn w:val="Standardnpsmoodstavce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Pr>
      <w:sz w:val="20"/>
    </w:rPr>
  </w:style>
  <w:style w:type="character" w:customStyle="1" w:styleId="Nadpis6Char">
    <w:name w:val="Nadpis 6 Char"/>
    <w:basedOn w:val="Standardnpsmoodstavce"/>
    <w:link w:val="Nadpis6"/>
    <w:uiPriority w:val="9"/>
    <w:qFormat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styleId="Zdraznnintenzivn">
    <w:name w:val="Intense Emphasis"/>
    <w:basedOn w:val="Standardnpsmoodstavce"/>
    <w:uiPriority w:val="21"/>
    <w:qFormat/>
    <w:rPr>
      <w:b/>
      <w:i/>
      <w:color w:val="5B9BD5" w:themeColor="accent1"/>
    </w:rPr>
  </w:style>
  <w:style w:type="character" w:customStyle="1" w:styleId="Internetovodkaz">
    <w:name w:val="Internetový odkaz"/>
    <w:basedOn w:val="Standardnpsmoodstavce"/>
    <w:uiPriority w:val="99"/>
    <w:unhideWhenUsed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qFormat/>
    <w:rPr>
      <w:rFonts w:asciiTheme="majorHAnsi" w:eastAsiaTheme="majorEastAsia" w:hAnsiTheme="majorHAnsi" w:cstheme="majorBidi"/>
      <w:b/>
      <w:color w:val="5B9BD5" w:themeColor="accent1"/>
      <w:sz w:val="26"/>
    </w:rPr>
  </w:style>
  <w:style w:type="character" w:customStyle="1" w:styleId="NzevChar">
    <w:name w:val="Název Char"/>
    <w:basedOn w:val="Standardnpsmoodstavce"/>
    <w:link w:val="Nzev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Nadpis7Char">
    <w:name w:val="Nadpis 7 Char"/>
    <w:basedOn w:val="Standardnpsmoodstavce"/>
    <w:link w:val="Nadpis7"/>
    <w:uiPriority w:val="9"/>
    <w:qFormat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uiPriority w:val="9"/>
    <w:qFormat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qFormat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CittChar">
    <w:name w:val="Citát Char"/>
    <w:basedOn w:val="Standardnpsmoodstavce"/>
    <w:link w:val="Citt"/>
    <w:uiPriority w:val="29"/>
    <w:qFormat/>
    <w:rPr>
      <w:i/>
      <w:color w:val="000000" w:themeColor="text1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b/>
      <w:bCs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bottom w:val="single" w:sz="4" w:space="0" w:color="5B9BD5"/>
      </w:pBdr>
      <w:spacing w:before="200" w:after="280"/>
      <w:ind w:left="936" w:right="936"/>
    </w:pPr>
    <w:rPr>
      <w:b/>
      <w:i/>
      <w:color w:val="5B9BD5" w:themeColor="accent1"/>
    </w:rPr>
  </w:style>
  <w:style w:type="paragraph" w:styleId="Citt">
    <w:name w:val="Quote"/>
    <w:basedOn w:val="Normln"/>
    <w:next w:val="Normln"/>
    <w:link w:val="CittChar"/>
    <w:uiPriority w:val="29"/>
    <w:qFormat/>
    <w:rPr>
      <w:i/>
      <w:color w:val="000000" w:themeColor="text1"/>
    </w:rPr>
  </w:style>
  <w:style w:type="paragraph" w:styleId="Odstavecseseznamem">
    <w:name w:val="List Paragraph"/>
    <w:basedOn w:val="Normln"/>
    <w:uiPriority w:val="99"/>
    <w:qFormat/>
    <w:pPr>
      <w:spacing w:after="160"/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qFormat/>
    <w:pPr>
      <w:spacing w:after="0" w:line="240" w:lineRule="auto"/>
    </w:pPr>
    <w:rPr>
      <w:rFonts w:ascii="Times New Roman" w:hAnsi="Times New Roman"/>
      <w:sz w:val="21"/>
    </w:rPr>
  </w:style>
  <w:style w:type="paragraph" w:styleId="Bezmezer">
    <w:name w:val="No Spacing"/>
    <w:uiPriority w:val="1"/>
    <w:qFormat/>
    <w:rPr>
      <w:color w:val="00000A"/>
      <w:sz w:val="22"/>
    </w:rPr>
  </w:style>
  <w:style w:type="paragraph" w:styleId="Podtitul">
    <w:name w:val="Subtitle"/>
    <w:basedOn w:val="Normln"/>
    <w:next w:val="Normln"/>
    <w:link w:val="PodtitulChar"/>
    <w:uiPriority w:val="11"/>
    <w:qFormat/>
    <w:rPr>
      <w:rFonts w:asciiTheme="majorHAnsi" w:eastAsiaTheme="majorEastAsia" w:hAnsiTheme="majorHAnsi" w:cstheme="majorBidi"/>
      <w:i/>
      <w:color w:val="5B9BD5" w:themeColor="accent1"/>
      <w:spacing w:val="15"/>
      <w:sz w:val="24"/>
    </w:rPr>
  </w:style>
  <w:style w:type="paragraph" w:styleId="Nzev">
    <w:name w:val="Title"/>
    <w:basedOn w:val="Normln"/>
    <w:next w:val="Normln"/>
    <w:link w:val="NzevChar"/>
    <w:uiPriority w:val="10"/>
    <w:qFormat/>
    <w:pPr>
      <w:pBdr>
        <w:bottom w:val="single" w:sz="8" w:space="0" w:color="5B9BD5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8846D8-17E6-4036-8EF3-9540B63F8EF7}"/>
</file>

<file path=customXml/itemProps2.xml><?xml version="1.0" encoding="utf-8"?>
<ds:datastoreItem xmlns:ds="http://schemas.openxmlformats.org/officeDocument/2006/customXml" ds:itemID="{34BE5440-E62C-4368-93EC-DF5FFF276F6E}"/>
</file>

<file path=customXml/itemProps3.xml><?xml version="1.0" encoding="utf-8"?>
<ds:datastoreItem xmlns:ds="http://schemas.openxmlformats.org/officeDocument/2006/customXml" ds:itemID="{0AD03694-C589-425D-A912-CD2D41E596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545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Brinda</dc:creator>
  <dc:description/>
  <cp:lastModifiedBy>Kateřina Vaňková</cp:lastModifiedBy>
  <cp:revision>9</cp:revision>
  <dcterms:created xsi:type="dcterms:W3CDTF">2017-05-15T12:04:00Z</dcterms:created>
  <dcterms:modified xsi:type="dcterms:W3CDTF">2017-12-20T13:03:00Z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0x0101004F7A6D0D1DB3ED4D95448CAA01A2BCF1</vt:lpwstr>
  </property>
</Properties>
</file>