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232" w:rsidRPr="003C3087" w:rsidRDefault="00E00232" w:rsidP="00900085">
      <w:pPr>
        <w:pStyle w:val="Nadpis1"/>
        <w:numPr>
          <w:ilvl w:val="0"/>
          <w:numId w:val="0"/>
        </w:numPr>
        <w:spacing w:before="120" w:after="240"/>
        <w:ind w:left="720" w:hanging="72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480"/>
        <w:gridCol w:w="4740"/>
      </w:tblGrid>
      <w:tr w:rsidR="00E00232" w:rsidRPr="003C3087" w:rsidTr="009622EA">
        <w:tc>
          <w:tcPr>
            <w:tcW w:w="4068" w:type="dxa"/>
            <w:vAlign w:val="center"/>
          </w:tcPr>
          <w:p w:rsidR="00E00232" w:rsidRPr="003C3087" w:rsidRDefault="00E00232" w:rsidP="009622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E00232" w:rsidRPr="003C3087" w:rsidRDefault="00E00232" w:rsidP="009622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40" w:type="dxa"/>
            <w:vAlign w:val="center"/>
          </w:tcPr>
          <w:p w:rsidR="00E00232" w:rsidRPr="003C3087" w:rsidRDefault="00E00232" w:rsidP="009622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00232" w:rsidRPr="00733C08" w:rsidRDefault="00E00232" w:rsidP="009C0185">
      <w:pPr>
        <w:spacing w:before="120" w:after="120"/>
        <w:jc w:val="center"/>
        <w:rPr>
          <w:rFonts w:ascii="Arial" w:hAnsi="Arial" w:cs="Arial"/>
          <w:b/>
          <w:iCs/>
          <w:noProof/>
          <w:sz w:val="52"/>
          <w:szCs w:val="52"/>
        </w:rPr>
      </w:pPr>
      <w:r w:rsidRPr="00733C08">
        <w:rPr>
          <w:rFonts w:ascii="Arial" w:hAnsi="Arial" w:cs="Arial"/>
          <w:b/>
          <w:iCs/>
          <w:noProof/>
          <w:sz w:val="52"/>
          <w:szCs w:val="52"/>
        </w:rPr>
        <w:t xml:space="preserve">STRATEGICKÝ PLÁN ROZVOJE </w:t>
      </w:r>
    </w:p>
    <w:p w:rsidR="00E00232" w:rsidRPr="00733C08" w:rsidRDefault="00E00232" w:rsidP="009C0185">
      <w:pPr>
        <w:spacing w:before="120" w:after="120"/>
        <w:jc w:val="center"/>
        <w:rPr>
          <w:rFonts w:ascii="Arial" w:hAnsi="Arial" w:cs="Arial"/>
          <w:b/>
          <w:iCs/>
          <w:noProof/>
          <w:sz w:val="52"/>
          <w:szCs w:val="52"/>
        </w:rPr>
      </w:pPr>
      <w:r w:rsidRPr="00733C08">
        <w:rPr>
          <w:rFonts w:ascii="Arial" w:hAnsi="Arial" w:cs="Arial"/>
          <w:b/>
          <w:iCs/>
          <w:noProof/>
          <w:sz w:val="52"/>
          <w:szCs w:val="52"/>
        </w:rPr>
        <w:t xml:space="preserve">MĚSTA PŘÍBORA </w:t>
      </w:r>
    </w:p>
    <w:p w:rsidR="00E00232" w:rsidRPr="00733C08" w:rsidRDefault="00E00232" w:rsidP="009C0185">
      <w:pPr>
        <w:spacing w:before="120" w:after="120"/>
        <w:jc w:val="center"/>
        <w:rPr>
          <w:rFonts w:ascii="Arial" w:hAnsi="Arial" w:cs="Arial"/>
          <w:b/>
          <w:iCs/>
          <w:noProof/>
          <w:sz w:val="52"/>
          <w:szCs w:val="52"/>
        </w:rPr>
      </w:pPr>
      <w:r w:rsidRPr="00733C08">
        <w:rPr>
          <w:rFonts w:ascii="Arial" w:hAnsi="Arial" w:cs="Arial"/>
          <w:b/>
          <w:iCs/>
          <w:noProof/>
          <w:sz w:val="52"/>
          <w:szCs w:val="52"/>
        </w:rPr>
        <w:t>2014 - 2025</w:t>
      </w:r>
    </w:p>
    <w:p w:rsidR="00E00232" w:rsidRPr="003C3087" w:rsidRDefault="00E00232" w:rsidP="009C0185">
      <w:pPr>
        <w:spacing w:before="120" w:after="120"/>
        <w:jc w:val="center"/>
        <w:rPr>
          <w:rFonts w:ascii="Arial" w:hAnsi="Arial" w:cs="Arial"/>
          <w:b/>
          <w:sz w:val="36"/>
          <w:szCs w:val="36"/>
        </w:rPr>
      </w:pPr>
    </w:p>
    <w:p w:rsidR="00E00232" w:rsidRPr="003C3087" w:rsidRDefault="00E00232" w:rsidP="009C0185">
      <w:pPr>
        <w:spacing w:before="120" w:after="120"/>
        <w:jc w:val="center"/>
        <w:rPr>
          <w:rFonts w:ascii="Arial" w:hAnsi="Arial" w:cs="Arial"/>
          <w:b/>
          <w:sz w:val="36"/>
          <w:szCs w:val="36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11C15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style="width:261.75pt;height:129pt;visibility:visible">
            <v:imagedata r:id="rId7" o:title=""/>
          </v:shape>
        </w:pict>
      </w: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306DFD" w:rsidRDefault="00E00232" w:rsidP="000C27F9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  <w:r>
        <w:rPr>
          <w:rFonts w:ascii="Arial" w:hAnsi="Arial" w:cs="Arial"/>
          <w:b/>
          <w:iCs/>
          <w:noProof/>
          <w:sz w:val="40"/>
          <w:szCs w:val="40"/>
        </w:rPr>
        <w:t xml:space="preserve">PRŮZKUM </w:t>
      </w:r>
      <w:r w:rsidR="00306DFD">
        <w:rPr>
          <w:rFonts w:ascii="Arial" w:hAnsi="Arial" w:cs="Arial"/>
          <w:b/>
          <w:iCs/>
          <w:noProof/>
          <w:sz w:val="40"/>
          <w:szCs w:val="40"/>
        </w:rPr>
        <w:t>SPOKOJENOSTI</w:t>
      </w:r>
      <w:r>
        <w:rPr>
          <w:rFonts w:ascii="Arial" w:hAnsi="Arial" w:cs="Arial"/>
          <w:b/>
          <w:iCs/>
          <w:noProof/>
          <w:sz w:val="40"/>
          <w:szCs w:val="40"/>
        </w:rPr>
        <w:t xml:space="preserve"> OBYVATEL </w:t>
      </w:r>
    </w:p>
    <w:p w:rsidR="00E00232" w:rsidRPr="003C3087" w:rsidRDefault="00E00232" w:rsidP="000C27F9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  <w:r>
        <w:rPr>
          <w:rFonts w:ascii="Arial" w:hAnsi="Arial" w:cs="Arial"/>
          <w:b/>
          <w:iCs/>
          <w:noProof/>
          <w:sz w:val="40"/>
          <w:szCs w:val="40"/>
        </w:rPr>
        <w:t>MĚSTA PŘÍBORA</w:t>
      </w:r>
    </w:p>
    <w:p w:rsidR="00E00232" w:rsidRPr="003C3087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Pr="00C87C8F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  <w:r>
        <w:rPr>
          <w:rFonts w:ascii="Arial" w:hAnsi="Arial" w:cs="Arial"/>
          <w:b/>
          <w:iCs/>
          <w:noProof/>
          <w:sz w:val="40"/>
          <w:szCs w:val="40"/>
        </w:rPr>
        <w:t>2013</w:t>
      </w: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Pr="004401A6" w:rsidRDefault="00E00232" w:rsidP="004401A6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  <w:sectPr w:rsidR="00E00232" w:rsidRPr="004401A6" w:rsidSect="00BE2F30">
          <w:footerReference w:type="even" r:id="rId8"/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E00232" w:rsidRPr="003C3087" w:rsidRDefault="00E00232" w:rsidP="004414CB">
      <w:pPr>
        <w:spacing w:before="120" w:after="120"/>
        <w:jc w:val="both"/>
        <w:rPr>
          <w:rFonts w:ascii="Arial" w:hAnsi="Arial" w:cs="Arial"/>
          <w:b/>
          <w:sz w:val="28"/>
          <w:szCs w:val="28"/>
        </w:rPr>
      </w:pPr>
      <w:r w:rsidRPr="003C3087">
        <w:rPr>
          <w:rFonts w:ascii="Arial" w:hAnsi="Arial" w:cs="Arial"/>
          <w:b/>
          <w:sz w:val="28"/>
          <w:szCs w:val="28"/>
        </w:rPr>
        <w:lastRenderedPageBreak/>
        <w:t>OBSAH</w:t>
      </w:r>
    </w:p>
    <w:p w:rsidR="00E00232" w:rsidRDefault="00E00232">
      <w:pPr>
        <w:pStyle w:val="Obsah1"/>
        <w:rPr>
          <w:rFonts w:ascii="Calibri" w:hAnsi="Calibri" w:cs="Times New Roman"/>
          <w:b w:val="0"/>
          <w:bCs w:val="0"/>
          <w:caps w:val="0"/>
        </w:rPr>
      </w:pPr>
      <w:r w:rsidRPr="004465EF">
        <w:fldChar w:fldCharType="begin"/>
      </w:r>
      <w:r w:rsidRPr="004465EF">
        <w:instrText xml:space="preserve"> TOC \o "1-2" \h \z \u </w:instrText>
      </w:r>
      <w:r w:rsidRPr="004465EF">
        <w:fldChar w:fldCharType="separate"/>
      </w:r>
      <w:hyperlink w:anchor="_Toc381891119" w:history="1">
        <w:r w:rsidRPr="0092274D">
          <w:rPr>
            <w:rStyle w:val="Hypertextovodkaz"/>
            <w:rFonts w:cs="Arial"/>
            <w:bCs w:val="0"/>
            <w:szCs w:val="20"/>
          </w:rPr>
          <w:t>ÚVOD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_Toc381891119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E00232" w:rsidRDefault="00E11C15">
      <w:pPr>
        <w:pStyle w:val="Obsah1"/>
        <w:rPr>
          <w:rFonts w:ascii="Calibri" w:hAnsi="Calibri" w:cs="Times New Roman"/>
          <w:b w:val="0"/>
          <w:bCs w:val="0"/>
          <w:caps w:val="0"/>
        </w:rPr>
      </w:pPr>
      <w:hyperlink w:anchor="_Toc381891120" w:history="1">
        <w:r w:rsidR="00E00232" w:rsidRPr="0092274D">
          <w:rPr>
            <w:rStyle w:val="Hypertextovodkaz"/>
            <w:rFonts w:cs="Arial"/>
            <w:bCs w:val="0"/>
            <w:szCs w:val="20"/>
          </w:rPr>
          <w:t>1.</w:t>
        </w:r>
        <w:r w:rsidR="00E00232">
          <w:rPr>
            <w:rFonts w:ascii="Calibri" w:hAnsi="Calibri" w:cs="Times New Roman"/>
            <w:b w:val="0"/>
            <w:bCs w:val="0"/>
            <w:caps w:val="0"/>
          </w:rPr>
          <w:tab/>
        </w:r>
        <w:r w:rsidR="00E00232" w:rsidRPr="0092274D">
          <w:rPr>
            <w:rStyle w:val="Hypertextovodkaz"/>
            <w:rFonts w:cs="Arial"/>
            <w:bCs w:val="0"/>
            <w:szCs w:val="20"/>
          </w:rPr>
          <w:t>ZÁKLADNÍ údaje o repondentech</w:t>
        </w:r>
        <w:r w:rsidR="00E00232">
          <w:rPr>
            <w:webHidden/>
          </w:rPr>
          <w:tab/>
        </w:r>
        <w:r w:rsidR="00E00232">
          <w:rPr>
            <w:webHidden/>
          </w:rPr>
          <w:fldChar w:fldCharType="begin"/>
        </w:r>
        <w:r w:rsidR="00E00232">
          <w:rPr>
            <w:webHidden/>
          </w:rPr>
          <w:instrText xml:space="preserve"> PAGEREF _Toc381891120 \h </w:instrText>
        </w:r>
        <w:r w:rsidR="00E00232">
          <w:rPr>
            <w:webHidden/>
          </w:rPr>
        </w:r>
        <w:r w:rsidR="00E00232">
          <w:rPr>
            <w:webHidden/>
          </w:rPr>
          <w:fldChar w:fldCharType="separate"/>
        </w:r>
        <w:r w:rsidR="00E00232">
          <w:rPr>
            <w:webHidden/>
          </w:rPr>
          <w:t>4</w:t>
        </w:r>
        <w:r w:rsidR="00E00232">
          <w:rPr>
            <w:webHidden/>
          </w:rPr>
          <w:fldChar w:fldCharType="end"/>
        </w:r>
      </w:hyperlink>
    </w:p>
    <w:p w:rsidR="00E00232" w:rsidRDefault="00E11C15">
      <w:pPr>
        <w:pStyle w:val="Obsah1"/>
        <w:rPr>
          <w:rFonts w:ascii="Calibri" w:hAnsi="Calibri" w:cs="Times New Roman"/>
          <w:b w:val="0"/>
          <w:bCs w:val="0"/>
          <w:caps w:val="0"/>
        </w:rPr>
      </w:pPr>
      <w:hyperlink w:anchor="_Toc381891121" w:history="1">
        <w:r w:rsidR="00E00232" w:rsidRPr="0092274D">
          <w:rPr>
            <w:rStyle w:val="Hypertextovodkaz"/>
            <w:rFonts w:cs="Arial"/>
            <w:bCs w:val="0"/>
            <w:szCs w:val="20"/>
          </w:rPr>
          <w:t>2.</w:t>
        </w:r>
        <w:r w:rsidR="00E00232">
          <w:rPr>
            <w:rFonts w:ascii="Calibri" w:hAnsi="Calibri" w:cs="Times New Roman"/>
            <w:b w:val="0"/>
            <w:bCs w:val="0"/>
            <w:caps w:val="0"/>
          </w:rPr>
          <w:tab/>
        </w:r>
        <w:r w:rsidR="00E00232" w:rsidRPr="0092274D">
          <w:rPr>
            <w:rStyle w:val="Hypertextovodkaz"/>
            <w:rFonts w:cs="Arial"/>
            <w:bCs w:val="0"/>
            <w:szCs w:val="20"/>
          </w:rPr>
          <w:t>možná hrozba NEZAMĚSTNANOSTI A JEJÍ řešení</w:t>
        </w:r>
        <w:r w:rsidR="00E00232">
          <w:rPr>
            <w:webHidden/>
          </w:rPr>
          <w:tab/>
        </w:r>
        <w:r w:rsidR="00E00232">
          <w:rPr>
            <w:webHidden/>
          </w:rPr>
          <w:fldChar w:fldCharType="begin"/>
        </w:r>
        <w:r w:rsidR="00E00232">
          <w:rPr>
            <w:webHidden/>
          </w:rPr>
          <w:instrText xml:space="preserve"> PAGEREF _Toc381891121 \h </w:instrText>
        </w:r>
        <w:r w:rsidR="00E00232">
          <w:rPr>
            <w:webHidden/>
          </w:rPr>
        </w:r>
        <w:r w:rsidR="00E00232">
          <w:rPr>
            <w:webHidden/>
          </w:rPr>
          <w:fldChar w:fldCharType="separate"/>
        </w:r>
        <w:r w:rsidR="00E00232">
          <w:rPr>
            <w:webHidden/>
          </w:rPr>
          <w:t>4</w:t>
        </w:r>
        <w:r w:rsidR="00E00232">
          <w:rPr>
            <w:webHidden/>
          </w:rPr>
          <w:fldChar w:fldCharType="end"/>
        </w:r>
      </w:hyperlink>
    </w:p>
    <w:p w:rsidR="00E00232" w:rsidRDefault="00E11C15">
      <w:pPr>
        <w:pStyle w:val="Obsah1"/>
        <w:rPr>
          <w:rFonts w:ascii="Calibri" w:hAnsi="Calibri" w:cs="Times New Roman"/>
          <w:b w:val="0"/>
          <w:bCs w:val="0"/>
          <w:caps w:val="0"/>
        </w:rPr>
      </w:pPr>
      <w:hyperlink w:anchor="_Toc381891122" w:history="1">
        <w:r w:rsidR="00E00232" w:rsidRPr="0092274D">
          <w:rPr>
            <w:rStyle w:val="Hypertextovodkaz"/>
            <w:rFonts w:cs="Arial"/>
            <w:bCs w:val="0"/>
            <w:szCs w:val="20"/>
          </w:rPr>
          <w:t>3.</w:t>
        </w:r>
        <w:r w:rsidR="00E00232">
          <w:rPr>
            <w:rFonts w:ascii="Calibri" w:hAnsi="Calibri" w:cs="Times New Roman"/>
            <w:b w:val="0"/>
            <w:bCs w:val="0"/>
            <w:caps w:val="0"/>
          </w:rPr>
          <w:tab/>
        </w:r>
        <w:r w:rsidR="00E00232" w:rsidRPr="0092274D">
          <w:rPr>
            <w:rStyle w:val="Hypertextovodkaz"/>
            <w:rFonts w:cs="Arial"/>
            <w:bCs w:val="0"/>
            <w:szCs w:val="20"/>
          </w:rPr>
          <w:t>bydlení</w:t>
        </w:r>
        <w:r w:rsidR="00E00232">
          <w:rPr>
            <w:webHidden/>
          </w:rPr>
          <w:tab/>
        </w:r>
        <w:r w:rsidR="00E00232">
          <w:rPr>
            <w:webHidden/>
          </w:rPr>
          <w:fldChar w:fldCharType="begin"/>
        </w:r>
        <w:r w:rsidR="00E00232">
          <w:rPr>
            <w:webHidden/>
          </w:rPr>
          <w:instrText xml:space="preserve"> PAGEREF _Toc381891122 \h </w:instrText>
        </w:r>
        <w:r w:rsidR="00E00232">
          <w:rPr>
            <w:webHidden/>
          </w:rPr>
        </w:r>
        <w:r w:rsidR="00E00232">
          <w:rPr>
            <w:webHidden/>
          </w:rPr>
          <w:fldChar w:fldCharType="separate"/>
        </w:r>
        <w:r w:rsidR="00E00232">
          <w:rPr>
            <w:webHidden/>
          </w:rPr>
          <w:t>4</w:t>
        </w:r>
        <w:r w:rsidR="00E00232">
          <w:rPr>
            <w:webHidden/>
          </w:rPr>
          <w:fldChar w:fldCharType="end"/>
        </w:r>
      </w:hyperlink>
    </w:p>
    <w:p w:rsidR="00E00232" w:rsidRDefault="00E11C15">
      <w:pPr>
        <w:pStyle w:val="Obsah1"/>
        <w:rPr>
          <w:rFonts w:ascii="Calibri" w:hAnsi="Calibri" w:cs="Times New Roman"/>
          <w:b w:val="0"/>
          <w:bCs w:val="0"/>
          <w:caps w:val="0"/>
        </w:rPr>
      </w:pPr>
      <w:hyperlink w:anchor="_Toc381891123" w:history="1">
        <w:r w:rsidR="00E00232" w:rsidRPr="0092274D">
          <w:rPr>
            <w:rStyle w:val="Hypertextovodkaz"/>
            <w:rFonts w:cs="Arial"/>
            <w:bCs w:val="0"/>
            <w:szCs w:val="20"/>
          </w:rPr>
          <w:t>4.</w:t>
        </w:r>
        <w:r w:rsidR="00E00232">
          <w:rPr>
            <w:rFonts w:ascii="Calibri" w:hAnsi="Calibri" w:cs="Times New Roman"/>
            <w:b w:val="0"/>
            <w:bCs w:val="0"/>
            <w:caps w:val="0"/>
          </w:rPr>
          <w:tab/>
        </w:r>
        <w:r w:rsidR="00E00232" w:rsidRPr="0092274D">
          <w:rPr>
            <w:rStyle w:val="Hypertextovodkaz"/>
            <w:rFonts w:cs="Arial"/>
            <w:bCs w:val="0"/>
            <w:szCs w:val="20"/>
          </w:rPr>
          <w:t>kvalita života</w:t>
        </w:r>
        <w:r w:rsidR="00E00232">
          <w:rPr>
            <w:webHidden/>
          </w:rPr>
          <w:tab/>
        </w:r>
        <w:r w:rsidR="00E00232">
          <w:rPr>
            <w:webHidden/>
          </w:rPr>
          <w:fldChar w:fldCharType="begin"/>
        </w:r>
        <w:r w:rsidR="00E00232">
          <w:rPr>
            <w:webHidden/>
          </w:rPr>
          <w:instrText xml:space="preserve"> PAGEREF _Toc381891123 \h </w:instrText>
        </w:r>
        <w:r w:rsidR="00E00232">
          <w:rPr>
            <w:webHidden/>
          </w:rPr>
        </w:r>
        <w:r w:rsidR="00E00232">
          <w:rPr>
            <w:webHidden/>
          </w:rPr>
          <w:fldChar w:fldCharType="separate"/>
        </w:r>
        <w:r w:rsidR="00E00232">
          <w:rPr>
            <w:webHidden/>
          </w:rPr>
          <w:t>4</w:t>
        </w:r>
        <w:r w:rsidR="00E00232">
          <w:rPr>
            <w:webHidden/>
          </w:rPr>
          <w:fldChar w:fldCharType="end"/>
        </w:r>
      </w:hyperlink>
    </w:p>
    <w:p w:rsidR="00E00232" w:rsidRDefault="00E11C15">
      <w:pPr>
        <w:pStyle w:val="Obsah1"/>
        <w:rPr>
          <w:rFonts w:ascii="Calibri" w:hAnsi="Calibri" w:cs="Times New Roman"/>
          <w:b w:val="0"/>
          <w:bCs w:val="0"/>
          <w:caps w:val="0"/>
        </w:rPr>
      </w:pPr>
      <w:hyperlink w:anchor="_Toc381891124" w:history="1">
        <w:r w:rsidR="00E00232" w:rsidRPr="0092274D">
          <w:rPr>
            <w:rStyle w:val="Hypertextovodkaz"/>
            <w:rFonts w:cs="Arial"/>
            <w:bCs w:val="0"/>
            <w:szCs w:val="20"/>
          </w:rPr>
          <w:t>5.</w:t>
        </w:r>
        <w:r w:rsidR="00E00232">
          <w:rPr>
            <w:rFonts w:ascii="Calibri" w:hAnsi="Calibri" w:cs="Times New Roman"/>
            <w:b w:val="0"/>
            <w:bCs w:val="0"/>
            <w:caps w:val="0"/>
          </w:rPr>
          <w:tab/>
        </w:r>
        <w:r w:rsidR="00E00232" w:rsidRPr="0092274D">
          <w:rPr>
            <w:rStyle w:val="Hypertextovodkaz"/>
            <w:rFonts w:cs="Arial"/>
            <w:bCs w:val="0"/>
            <w:szCs w:val="20"/>
          </w:rPr>
          <w:t>INFRASTRUkTURA</w:t>
        </w:r>
        <w:r w:rsidR="00E00232">
          <w:rPr>
            <w:webHidden/>
          </w:rPr>
          <w:tab/>
        </w:r>
        <w:r w:rsidR="00E00232">
          <w:rPr>
            <w:webHidden/>
          </w:rPr>
          <w:fldChar w:fldCharType="begin"/>
        </w:r>
        <w:r w:rsidR="00E00232">
          <w:rPr>
            <w:webHidden/>
          </w:rPr>
          <w:instrText xml:space="preserve"> PAGEREF _Toc381891124 \h </w:instrText>
        </w:r>
        <w:r w:rsidR="00E00232">
          <w:rPr>
            <w:webHidden/>
          </w:rPr>
        </w:r>
        <w:r w:rsidR="00E00232">
          <w:rPr>
            <w:webHidden/>
          </w:rPr>
          <w:fldChar w:fldCharType="separate"/>
        </w:r>
        <w:r w:rsidR="00E00232">
          <w:rPr>
            <w:webHidden/>
          </w:rPr>
          <w:t>4</w:t>
        </w:r>
        <w:r w:rsidR="00E00232">
          <w:rPr>
            <w:webHidden/>
          </w:rPr>
          <w:fldChar w:fldCharType="end"/>
        </w:r>
      </w:hyperlink>
    </w:p>
    <w:p w:rsidR="00E00232" w:rsidRDefault="00E11C15">
      <w:pPr>
        <w:pStyle w:val="Obsah1"/>
        <w:rPr>
          <w:rFonts w:ascii="Calibri" w:hAnsi="Calibri" w:cs="Times New Roman"/>
          <w:b w:val="0"/>
          <w:bCs w:val="0"/>
          <w:caps w:val="0"/>
        </w:rPr>
      </w:pPr>
      <w:hyperlink w:anchor="_Toc381891125" w:history="1">
        <w:r w:rsidR="00E00232" w:rsidRPr="0092274D">
          <w:rPr>
            <w:rStyle w:val="Hypertextovodkaz"/>
            <w:rFonts w:cs="Arial"/>
            <w:bCs w:val="0"/>
            <w:szCs w:val="20"/>
          </w:rPr>
          <w:t>6.</w:t>
        </w:r>
        <w:r w:rsidR="00E00232">
          <w:rPr>
            <w:rFonts w:ascii="Calibri" w:hAnsi="Calibri" w:cs="Times New Roman"/>
            <w:b w:val="0"/>
            <w:bCs w:val="0"/>
            <w:caps w:val="0"/>
          </w:rPr>
          <w:tab/>
        </w:r>
        <w:r w:rsidR="00E00232" w:rsidRPr="0092274D">
          <w:rPr>
            <w:rStyle w:val="Hypertextovodkaz"/>
            <w:rFonts w:cs="Arial"/>
            <w:bCs w:val="0"/>
            <w:szCs w:val="20"/>
          </w:rPr>
          <w:t>VEŘEJNÁ SPRÁVA</w:t>
        </w:r>
        <w:r w:rsidR="00E00232">
          <w:rPr>
            <w:webHidden/>
          </w:rPr>
          <w:tab/>
        </w:r>
        <w:r w:rsidR="00E00232">
          <w:rPr>
            <w:webHidden/>
          </w:rPr>
          <w:fldChar w:fldCharType="begin"/>
        </w:r>
        <w:r w:rsidR="00E00232">
          <w:rPr>
            <w:webHidden/>
          </w:rPr>
          <w:instrText xml:space="preserve"> PAGEREF _Toc381891125 \h </w:instrText>
        </w:r>
        <w:r w:rsidR="00E00232">
          <w:rPr>
            <w:webHidden/>
          </w:rPr>
        </w:r>
        <w:r w:rsidR="00E00232">
          <w:rPr>
            <w:webHidden/>
          </w:rPr>
          <w:fldChar w:fldCharType="separate"/>
        </w:r>
        <w:r w:rsidR="00E00232">
          <w:rPr>
            <w:webHidden/>
          </w:rPr>
          <w:t>4</w:t>
        </w:r>
        <w:r w:rsidR="00E00232">
          <w:rPr>
            <w:webHidden/>
          </w:rPr>
          <w:fldChar w:fldCharType="end"/>
        </w:r>
      </w:hyperlink>
    </w:p>
    <w:p w:rsidR="00E00232" w:rsidRPr="003C3087" w:rsidRDefault="00E00232" w:rsidP="00A62B20">
      <w:pPr>
        <w:spacing w:before="60" w:after="60"/>
        <w:rPr>
          <w:rFonts w:ascii="Arial" w:hAnsi="Arial" w:cs="Arial"/>
        </w:rPr>
      </w:pPr>
      <w:r w:rsidRPr="004465EF">
        <w:fldChar w:fldCharType="end"/>
      </w:r>
    </w:p>
    <w:p w:rsidR="00E00232" w:rsidRDefault="00E00232" w:rsidP="000D035D">
      <w:pPr>
        <w:pStyle w:val="Nadpis1"/>
        <w:numPr>
          <w:ilvl w:val="0"/>
          <w:numId w:val="0"/>
        </w:numPr>
        <w:tabs>
          <w:tab w:val="left" w:pos="1080"/>
        </w:tabs>
        <w:spacing w:before="240" w:after="360"/>
        <w:ind w:left="1077" w:hanging="1077"/>
        <w:rPr>
          <w:rFonts w:ascii="Arial" w:hAnsi="Arial" w:cs="Arial"/>
          <w:sz w:val="24"/>
        </w:rPr>
        <w:sectPr w:rsidR="00E00232" w:rsidSect="00BE2F30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bookmarkStart w:id="0" w:name="_Toc204960081"/>
    </w:p>
    <w:p w:rsidR="00E00232" w:rsidRPr="00BD1DEC" w:rsidRDefault="00E00232" w:rsidP="005A3CCF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1" w:name="_Toc381891119"/>
      <w:r>
        <w:rPr>
          <w:rFonts w:ascii="Arial" w:hAnsi="Arial" w:cs="Arial"/>
          <w:szCs w:val="28"/>
        </w:rPr>
        <w:lastRenderedPageBreak/>
        <w:t>ÚVOD</w:t>
      </w:r>
      <w:bookmarkEnd w:id="1"/>
      <w:r w:rsidRPr="00D20E1B">
        <w:rPr>
          <w:rFonts w:ascii="Arial" w:hAnsi="Arial" w:cs="Arial"/>
          <w:caps w:val="0"/>
          <w:szCs w:val="28"/>
        </w:rPr>
        <w:t xml:space="preserve"> 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465EF">
        <w:rPr>
          <w:rFonts w:ascii="Arial" w:hAnsi="Arial" w:cs="Arial"/>
          <w:sz w:val="22"/>
          <w:szCs w:val="22"/>
        </w:rPr>
        <w:t>Př</w:t>
      </w:r>
      <w:r>
        <w:rPr>
          <w:rFonts w:ascii="Arial" w:hAnsi="Arial" w:cs="Arial"/>
          <w:sz w:val="22"/>
          <w:szCs w:val="22"/>
        </w:rPr>
        <w:t>edkládaný dokument</w:t>
      </w:r>
      <w:r w:rsidRPr="004465EF">
        <w:rPr>
          <w:rFonts w:ascii="Arial" w:hAnsi="Arial" w:cs="Arial"/>
          <w:sz w:val="22"/>
          <w:szCs w:val="22"/>
        </w:rPr>
        <w:t xml:space="preserve"> je podkladem pro přípravu aktualizace. Strategického plánu rozvoje města Příbora pro období 2014 – 2025.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Průzkum proběhl v listopadu 2013. Struktura otázek byla identická s provedeným průzkumem mezi obyvateli, který proběhl při přípravě předchozího strategického plánu v roce 2007, aby bylo možné srovnání výstupů obou dotazníkových šetření.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Respondentům byla dána možnost dotazník vyplnit buď on-line formou (odkaz pro on-line vyplnění byl umístěn v sekci „Ankety“ na webových stránkách města Příbora) nebo vyplněním tištěného dotazníku umístěného v Měsíčníku města Příbora (listopad 2013) a jeho odevzdáním na MěÚ Příbor.</w:t>
      </w:r>
    </w:p>
    <w:p w:rsidR="00E00232" w:rsidRPr="004465EF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Obyvatelé města byli o probíhajícím průzkum informováni prostřednictvím Měsíčníku města Příbora, tiskových zpráv a prostřednictvím webových stránek města. 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Celkem se v roce 2013 zúčastnilo 230 respondentů, z toho 199 on-line formou a 31 odevzdáním vyplněného tištěného dotazníku.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Příbor děkuje obyvatelům, kteří se průzkumu zúčastnili, za jejich ochotu a čas při vyplnění dotazníku.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10"/>
        <w:gridCol w:w="6237"/>
      </w:tblGrid>
      <w:tr w:rsidR="00E00232" w:rsidRPr="002B6649" w:rsidTr="00F508DB">
        <w:tc>
          <w:tcPr>
            <w:tcW w:w="3510" w:type="dxa"/>
            <w:vAlign w:val="center"/>
          </w:tcPr>
          <w:p w:rsidR="00E00232" w:rsidRPr="002B6649" w:rsidRDefault="00E00232" w:rsidP="00F508DB">
            <w:pPr>
              <w:spacing w:before="120" w:after="120"/>
              <w:rPr>
                <w:rFonts w:ascii="Calibri" w:hAnsi="Calibri" w:cs="Arial"/>
                <w:iCs/>
                <w:noProof/>
              </w:rPr>
            </w:pPr>
            <w:r w:rsidRPr="002B6649">
              <w:rPr>
                <w:rFonts w:ascii="Calibri" w:hAnsi="Calibri" w:cs="Arial"/>
                <w:iCs/>
                <w:noProof/>
                <w:sz w:val="22"/>
                <w:szCs w:val="22"/>
              </w:rPr>
              <w:t>Kontakt na zpracovatele:</w:t>
            </w:r>
          </w:p>
        </w:tc>
        <w:tc>
          <w:tcPr>
            <w:tcW w:w="6237" w:type="dxa"/>
            <w:vAlign w:val="center"/>
          </w:tcPr>
          <w:p w:rsidR="00E00232" w:rsidRPr="002B6649" w:rsidRDefault="00E00232" w:rsidP="00F508DB">
            <w:pPr>
              <w:rPr>
                <w:rFonts w:ascii="Calibri" w:hAnsi="Calibri" w:cs="Arial"/>
                <w:iCs/>
                <w:noProof/>
              </w:rPr>
            </w:pPr>
          </w:p>
          <w:p w:rsidR="00E00232" w:rsidRPr="002B6649" w:rsidRDefault="00E00232" w:rsidP="00F508DB">
            <w:pPr>
              <w:rPr>
                <w:rFonts w:ascii="Calibri" w:hAnsi="Calibri" w:cs="Arial"/>
                <w:iCs/>
                <w:noProof/>
              </w:rPr>
            </w:pPr>
          </w:p>
        </w:tc>
      </w:tr>
      <w:tr w:rsidR="00E00232" w:rsidRPr="002B6649" w:rsidTr="00F508DB">
        <w:tc>
          <w:tcPr>
            <w:tcW w:w="3510" w:type="dxa"/>
            <w:vAlign w:val="center"/>
          </w:tcPr>
          <w:p w:rsidR="00E00232" w:rsidRPr="002B6649" w:rsidRDefault="00306DFD" w:rsidP="00F508DB">
            <w:pPr>
              <w:spacing w:before="120" w:after="120"/>
              <w:jc w:val="right"/>
              <w:rPr>
                <w:rFonts w:ascii="Calibri" w:hAnsi="Calibri" w:cs="Arial"/>
                <w:iCs/>
                <w:noProof/>
              </w:rPr>
            </w:pPr>
            <w:r>
              <w:rPr>
                <w:rFonts w:ascii="Calibri" w:hAnsi="Calibri" w:cs="Arial"/>
                <w:noProof/>
              </w:rPr>
              <w:pict>
                <v:shape id="Obrázek 1" o:spid="_x0000_i1026" type="#_x0000_t75" alt="RPIC_logo_CZ" style="width:57.75pt;height:16.5pt;visibility:visible">
                  <v:imagedata r:id="rId11" o:title=""/>
                </v:shape>
              </w:pict>
            </w:r>
          </w:p>
        </w:tc>
        <w:tc>
          <w:tcPr>
            <w:tcW w:w="6237" w:type="dxa"/>
            <w:vAlign w:val="center"/>
          </w:tcPr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RPIC-ViP, s.r.o.</w:t>
            </w:r>
          </w:p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 xml:space="preserve">Výstavní 8 </w:t>
            </w:r>
          </w:p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709 00 Ostrava</w:t>
            </w:r>
          </w:p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www.rpic-vip.cz</w:t>
            </w:r>
          </w:p>
        </w:tc>
      </w:tr>
      <w:tr w:rsidR="00E00232" w:rsidRPr="002B6649" w:rsidTr="00F508DB">
        <w:tc>
          <w:tcPr>
            <w:tcW w:w="3510" w:type="dxa"/>
            <w:vAlign w:val="center"/>
          </w:tcPr>
          <w:p w:rsidR="00E00232" w:rsidRPr="002B6649" w:rsidRDefault="00E00232" w:rsidP="00F508DB">
            <w:pPr>
              <w:spacing w:before="120" w:after="120"/>
              <w:rPr>
                <w:rFonts w:ascii="Calibri" w:hAnsi="Calibri" w:cs="Arial"/>
                <w:iCs/>
                <w:noProof/>
              </w:rPr>
            </w:pPr>
          </w:p>
        </w:tc>
        <w:tc>
          <w:tcPr>
            <w:tcW w:w="6237" w:type="dxa"/>
            <w:vAlign w:val="center"/>
          </w:tcPr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Ing. Marek Gavenda</w:t>
            </w:r>
          </w:p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tel. +420 595 176 831</w:t>
            </w:r>
          </w:p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e-mail: gavenda@rpic-vip.cz</w:t>
            </w:r>
          </w:p>
        </w:tc>
      </w:tr>
    </w:tbl>
    <w:p w:rsidR="00E00232" w:rsidRDefault="00E00232" w:rsidP="00CA30AB">
      <w:pPr>
        <w:tabs>
          <w:tab w:val="left" w:pos="2410"/>
        </w:tabs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CA30AB">
      <w:pPr>
        <w:tabs>
          <w:tab w:val="left" w:pos="2410"/>
        </w:tabs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Pr="004465EF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Pr="00CA30AB" w:rsidRDefault="00E00232" w:rsidP="00CA30AB"/>
    <w:p w:rsidR="00E00232" w:rsidRPr="00BD1DEC" w:rsidRDefault="00E00232" w:rsidP="00671DF4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br w:type="page"/>
      </w:r>
      <w:bookmarkStart w:id="2" w:name="_Toc381891120"/>
      <w:r>
        <w:rPr>
          <w:rFonts w:ascii="Arial" w:hAnsi="Arial" w:cs="Arial"/>
          <w:szCs w:val="28"/>
        </w:rPr>
        <w:lastRenderedPageBreak/>
        <w:t>1.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ZÁKLADNÍ údaje o repondentech</w:t>
      </w:r>
      <w:bookmarkEnd w:id="2"/>
      <w:r w:rsidRPr="00671DF4">
        <w:rPr>
          <w:rFonts w:ascii="Arial" w:hAnsi="Arial" w:cs="Arial"/>
          <w:szCs w:val="28"/>
        </w:rPr>
        <w:t xml:space="preserve"> </w:t>
      </w:r>
    </w:p>
    <w:p w:rsidR="00E00232" w:rsidRDefault="00E00232" w:rsidP="003213A5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následujících grafech této kapitoly jsou uvedeny základní charakteristiky respondentů </w:t>
      </w:r>
      <w:r w:rsidRPr="004465EF">
        <w:rPr>
          <w:rFonts w:ascii="Arial" w:hAnsi="Arial" w:cs="Arial"/>
          <w:sz w:val="22"/>
          <w:szCs w:val="22"/>
        </w:rPr>
        <w:t>průzkumu</w:t>
      </w:r>
      <w:r>
        <w:rPr>
          <w:rFonts w:ascii="Arial" w:hAnsi="Arial" w:cs="Arial"/>
          <w:sz w:val="22"/>
          <w:szCs w:val="22"/>
        </w:rPr>
        <w:t xml:space="preserve"> proběhlého v roce 2013. </w:t>
      </w:r>
      <w:r w:rsidRPr="004465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Zastoupení jednotlivých skupin v průzkumu je poměrně vyvážené (s výjimkou bydliště respondentů podle městské části, kde za městské části Prchalov a Hájov se průzkumu zúčastnilo nepoměrně méně respondentů; nicméně tato otázka byla do průzkumu 2013 přidána navíc a neposkytuje tak srovnání s průzkumem proběhlým v roce 2007),  </w:t>
      </w:r>
    </w:p>
    <w:p w:rsidR="00E00232" w:rsidRDefault="00E00232" w:rsidP="003213A5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Charakteristiky „Věk respondentů“ a „Nejvyšší dosažené vzdělání“ jsou</w:t>
      </w:r>
      <w:r w:rsidRPr="004465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pak v některých dalších kapitolách využity pro detailní rozdělení hodnocení také podle těchto dvou charakteristik.</w:t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>Otázka 1:</w:t>
      </w:r>
      <w:r w:rsidRPr="00086C3B">
        <w:rPr>
          <w:rFonts w:ascii="Arial" w:hAnsi="Arial" w:cs="Arial"/>
          <w:b/>
          <w:sz w:val="22"/>
          <w:szCs w:val="22"/>
        </w:rPr>
        <w:tab/>
        <w:t>Pohlaví</w:t>
      </w:r>
    </w:p>
    <w:p w:rsidR="00E00232" w:rsidRDefault="00306DFD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6" o:spid="_x0000_i1027" type="#_x0000_t75" style="width:338.25pt;height:203.25pt;visibility:visible">
            <v:imagedata r:id="rId12" o:title=""/>
          </v:shape>
        </w:pict>
      </w:r>
    </w:p>
    <w:p w:rsidR="00E00232" w:rsidRPr="00086C3B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2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Věk</w:t>
      </w:r>
    </w:p>
    <w:p w:rsidR="00E00232" w:rsidRDefault="00306DFD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7" o:spid="_x0000_i1028" type="#_x0000_t75" style="width:367.5pt;height:220.5pt;visibility:visible">
            <v:imagedata r:id="rId13" o:title=""/>
          </v:shape>
        </w:pic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Pr="00086C3B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3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Nejvyšší dosažené vzdělání</w:t>
      </w:r>
    </w:p>
    <w:p w:rsidR="00E00232" w:rsidRDefault="00E00232" w:rsidP="001A3DE7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E00232" w:rsidRDefault="00E11C15" w:rsidP="00CF05CA">
      <w:pPr>
        <w:spacing w:after="120"/>
        <w:jc w:val="center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5" o:spid="_x0000_i1029" type="#_x0000_t75" style="width:338.25pt;height:203.25pt;visibility:visible">
            <v:imagedata r:id="rId14" o:title=""/>
          </v:shape>
        </w:pict>
      </w:r>
    </w:p>
    <w:p w:rsidR="00E00232" w:rsidRDefault="00E00232" w:rsidP="001A3DE7">
      <w:pPr>
        <w:jc w:val="center"/>
        <w:rPr>
          <w:rFonts w:ascii="Arial" w:hAnsi="Arial" w:cs="Arial"/>
          <w:b/>
          <w:sz w:val="22"/>
          <w:szCs w:val="22"/>
        </w:rPr>
      </w:pP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4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Ve které městské části Příbora bydlíte?</w:t>
      </w:r>
    </w:p>
    <w:p w:rsidR="00E00232" w:rsidRDefault="00E11C15" w:rsidP="00CF05C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8" o:spid="_x0000_i1030" type="#_x0000_t75" style="width:338.25pt;height:203.25pt;visibility:visible">
            <v:imagedata r:id="rId15" o:title=""/>
          </v:shape>
        </w:pic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5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Ekonomická aktivita</w:t>
      </w:r>
    </w:p>
    <w:p w:rsidR="00E00232" w:rsidRDefault="00E11C15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9" o:spid="_x0000_i1031" type="#_x0000_t75" style="width:338.25pt;height:203.25pt;visibility:visible">
            <v:imagedata r:id="rId16" o:title=""/>
          </v:shape>
        </w:pict>
      </w:r>
    </w:p>
    <w:p w:rsidR="00E00232" w:rsidRDefault="00E00232">
      <w:pPr>
        <w:rPr>
          <w:rFonts w:ascii="Arial" w:hAnsi="Arial" w:cs="Arial"/>
          <w:b/>
          <w:bCs/>
          <w:iCs/>
          <w:caps/>
          <w:sz w:val="28"/>
          <w:szCs w:val="28"/>
        </w:rPr>
      </w:pPr>
      <w:r>
        <w:rPr>
          <w:rFonts w:ascii="Arial" w:hAnsi="Arial" w:cs="Arial"/>
          <w:szCs w:val="28"/>
        </w:rPr>
        <w:br w:type="page"/>
      </w:r>
    </w:p>
    <w:p w:rsidR="00E00232" w:rsidRDefault="00E00232" w:rsidP="001A3DE7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3" w:name="_Toc381891121"/>
      <w:r>
        <w:rPr>
          <w:rFonts w:ascii="Arial" w:hAnsi="Arial" w:cs="Arial"/>
          <w:szCs w:val="28"/>
        </w:rPr>
        <w:t>2.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možná hrozba NEZAMĚSTNANOSTI A JEJÍ řešení</w:t>
      </w:r>
      <w:bookmarkEnd w:id="3"/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6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1A3DE7">
        <w:rPr>
          <w:rFonts w:ascii="Arial" w:hAnsi="Arial" w:cs="Arial"/>
          <w:b/>
          <w:sz w:val="22"/>
          <w:szCs w:val="22"/>
        </w:rPr>
        <w:t>Domníváte se, že Vám hrozí v dohledné době ztráta zaměstnání?</w:t>
      </w:r>
    </w:p>
    <w:p w:rsidR="00E00232" w:rsidRDefault="00E11C15" w:rsidP="00CF05CA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30" o:spid="_x0000_i1032" type="#_x0000_t75" style="width:338.25pt;height:203.25pt;visibility:visible">
            <v:imagedata r:id="rId17" o:title=""/>
          </v:shape>
        </w:pict>
      </w:r>
    </w:p>
    <w:p w:rsidR="00E00232" w:rsidRDefault="00E00232" w:rsidP="001A3DE7">
      <w:pPr>
        <w:spacing w:before="120" w:after="120"/>
        <w:jc w:val="center"/>
        <w:rPr>
          <w:rFonts w:ascii="Arial" w:hAnsi="Arial" w:cs="Arial"/>
          <w:sz w:val="22"/>
          <w:szCs w:val="22"/>
        </w:rPr>
      </w:pPr>
    </w:p>
    <w:p w:rsidR="00E00232" w:rsidRDefault="00E11C15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31" o:spid="_x0000_i1033" type="#_x0000_t75" style="width:338.25pt;height:203.25pt;visibility:visible">
            <v:imagedata r:id="rId18" o:title=""/>
          </v:shape>
        </w:pict>
      </w:r>
    </w:p>
    <w:p w:rsidR="00E00232" w:rsidRDefault="00E00232" w:rsidP="00DF728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DF728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Aktuální hrozbu ztráty zaměstnání pociťovalo 8% všech respondentů, respektive 11% z těch respondentů, kteří podnikali nebo byli zaměstnáni v soukromém nebo veřejném sektoru. </w:t>
      </w:r>
    </w:p>
    <w:p w:rsidR="00E00232" w:rsidRDefault="00E00232" w:rsidP="00DF728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ekonomicky aktivních respondentů se v případě podnikatelů (16 respondentů) a zaměstnanců v soukromém sektoru (98 respondentů) ztráty zaměstnání obává shodně 13% z nich, v případě zaměstnanců ve veřejném sektoru (35 respondentů) se ztráty zaměstnání obávají 3% těchto respondentů.</w:t>
      </w:r>
    </w:p>
    <w:p w:rsidR="00E00232" w:rsidRDefault="00E00232" w:rsidP="00DF728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DF728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CF05C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E11C15">
        <w:rPr>
          <w:rFonts w:ascii="Arial" w:hAnsi="Arial" w:cs="Arial"/>
          <w:b/>
          <w:noProof/>
          <w:sz w:val="22"/>
          <w:szCs w:val="22"/>
        </w:rPr>
        <w:lastRenderedPageBreak/>
        <w:pict>
          <v:shape id="Obrázek 32" o:spid="_x0000_i1034" type="#_x0000_t75" style="width:338.25pt;height:203.25pt;visibility:visible">
            <v:imagedata r:id="rId19" o:title=""/>
          </v:shape>
        </w:pict>
      </w:r>
    </w:p>
    <w:p w:rsidR="00E00232" w:rsidRDefault="00E00232" w:rsidP="002F667E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F667E">
        <w:rPr>
          <w:rFonts w:ascii="Arial" w:hAnsi="Arial" w:cs="Arial"/>
          <w:sz w:val="22"/>
          <w:szCs w:val="22"/>
          <w:u w:val="single"/>
        </w:rPr>
        <w:t>Poznámka:</w:t>
      </w:r>
      <w:r>
        <w:rPr>
          <w:rFonts w:ascii="Arial" w:hAnsi="Arial" w:cs="Arial"/>
          <w:sz w:val="22"/>
          <w:szCs w:val="22"/>
        </w:rPr>
        <w:t xml:space="preserve"> v případě odpovědi „nejsem zaměstnán“ se jedná o nezaměstnané nebo ekonomicky neaktivní (studenti, důchodci, mateřské dovolené) respondenty.</w:t>
      </w:r>
    </w:p>
    <w:p w:rsidR="00E00232" w:rsidRDefault="00E11C15" w:rsidP="00CF05CA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34" o:spid="_x0000_i1035" type="#_x0000_t75" style="width:338.25pt;height:203.25pt;visibility:visible">
            <v:imagedata r:id="rId20" o:title=""/>
          </v:shape>
        </w:pict>
      </w:r>
    </w:p>
    <w:p w:rsidR="00E00232" w:rsidRDefault="00E00232" w:rsidP="002F667E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F667E">
        <w:rPr>
          <w:rFonts w:ascii="Arial" w:hAnsi="Arial" w:cs="Arial"/>
          <w:sz w:val="22"/>
          <w:szCs w:val="22"/>
          <w:u w:val="single"/>
        </w:rPr>
        <w:t>Poznámka:</w:t>
      </w:r>
      <w:r>
        <w:rPr>
          <w:rFonts w:ascii="Arial" w:hAnsi="Arial" w:cs="Arial"/>
          <w:sz w:val="22"/>
          <w:szCs w:val="22"/>
        </w:rPr>
        <w:t xml:space="preserve"> v případě odpovědi u věkové kategorie „60 více let“ ve výše uvedeném grafu se jedná o pouze 1 současně pracujícího respondenta. </w:t>
      </w:r>
    </w:p>
    <w:p w:rsidR="00E00232" w:rsidRDefault="00E00232" w:rsidP="002F667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2F667E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Aktuální obava ze ztráty zaměstnání je u věkových skupin přibližně stejná, nejvíce se ztráty zaměstnání obává věková skupina respondentů 25-39 let. Naopak přesvědčení, že ztráta zaměstnání v nejbližší době nehrozí, je úměrná věku pracujících respondentů – čím nižší věk, tím je přesvědčení, že ztráta zaměstnání nehrozí, vyšší.</w:t>
      </w:r>
    </w:p>
    <w:p w:rsidR="00E00232" w:rsidRDefault="00E00232" w:rsidP="00232933">
      <w:pPr>
        <w:tabs>
          <w:tab w:val="left" w:pos="1418"/>
        </w:tabs>
        <w:spacing w:before="240" w:after="360"/>
        <w:ind w:left="1418" w:hanging="1418"/>
        <w:jc w:val="both"/>
        <w:rPr>
          <w:rFonts w:ascii="Arial" w:hAnsi="Arial" w:cs="Arial"/>
          <w:b/>
          <w:noProof/>
          <w:sz w:val="22"/>
          <w:szCs w:val="22"/>
        </w:rPr>
      </w:pPr>
    </w:p>
    <w:p w:rsidR="00E00232" w:rsidRDefault="00E11C15" w:rsidP="00CF05CA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pict>
          <v:shape id="Obrázek 33" o:spid="_x0000_i1036" type="#_x0000_t75" style="width:338.25pt;height:203.25pt;visibility:visible">
            <v:imagedata r:id="rId21" o:title=""/>
          </v:shape>
        </w:pict>
      </w:r>
    </w:p>
    <w:p w:rsidR="00E00232" w:rsidRDefault="00E00232" w:rsidP="00B711B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F667E">
        <w:rPr>
          <w:rFonts w:ascii="Arial" w:hAnsi="Arial" w:cs="Arial"/>
          <w:sz w:val="22"/>
          <w:szCs w:val="22"/>
          <w:u w:val="single"/>
        </w:rPr>
        <w:t>Poznámka:</w:t>
      </w:r>
      <w:r>
        <w:rPr>
          <w:rFonts w:ascii="Arial" w:hAnsi="Arial" w:cs="Arial"/>
          <w:sz w:val="22"/>
          <w:szCs w:val="22"/>
        </w:rPr>
        <w:t xml:space="preserve"> v případě odpovědi „nejsem zaměstnán“ se jedná o nezaměstnané nebo ekonomicky neaktivní (studenti, důchodci, mateřské dovolené) respondenty.</w:t>
      </w:r>
    </w:p>
    <w:p w:rsidR="00E00232" w:rsidRDefault="00E11C15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35" o:spid="_x0000_i1037" type="#_x0000_t75" style="width:338.25pt;height:203.25pt;visibility:visible">
            <v:imagedata r:id="rId22" o:title=""/>
          </v:shape>
        </w:pict>
      </w:r>
    </w:p>
    <w:p w:rsidR="00E00232" w:rsidRDefault="00E00232" w:rsidP="00F25C1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B711B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F667E">
        <w:rPr>
          <w:rFonts w:ascii="Arial" w:hAnsi="Arial" w:cs="Arial"/>
          <w:sz w:val="22"/>
          <w:szCs w:val="22"/>
          <w:u w:val="single"/>
        </w:rPr>
        <w:t>Poznámka:</w:t>
      </w:r>
      <w:r>
        <w:rPr>
          <w:rFonts w:ascii="Arial" w:hAnsi="Arial" w:cs="Arial"/>
          <w:sz w:val="22"/>
          <w:szCs w:val="22"/>
        </w:rPr>
        <w:t xml:space="preserve"> v případě odpovědi ve výše uvedeném grafu u vzdělanostní kategorie „základní vzdělání“ se jedná o pouze 2 současně pracující respondenty a u vzdělanostní kategorie „vyšší odborné vzdělání““ se jedná o pouze 3 současně pracující respondenty., </w:t>
      </w:r>
    </w:p>
    <w:p w:rsidR="00E00232" w:rsidRDefault="00E00232" w:rsidP="00B711B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Aktuální obava ze ztráty zaměstnání je tím vyšší, čím nižší je dosažené vzdělání respondentů – nejvyšší je u vyučených zaměstnanců, nejnižší u vysokoškoláků.</w:t>
      </w:r>
    </w:p>
    <w:p w:rsidR="00E00232" w:rsidRDefault="00E00232" w:rsidP="00B711B0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7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1A3DE7">
        <w:rPr>
          <w:rFonts w:ascii="Arial" w:hAnsi="Arial" w:cs="Arial"/>
          <w:b/>
          <w:sz w:val="22"/>
          <w:szCs w:val="22"/>
        </w:rPr>
        <w:t>Byl (a) byste ochoten(-na) v případě ztráty zaměstnání:</w:t>
      </w:r>
    </w:p>
    <w:p w:rsidR="00E00232" w:rsidRDefault="00E11C15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11" o:spid="_x0000_i1038" type="#_x0000_t75" style="width:338.25pt;height:206.25pt;visibility:visible">
            <v:imagedata r:id="rId23" o:title=""/>
          </v:shape>
        </w:pict>
      </w:r>
    </w:p>
    <w:p w:rsidR="00E00232" w:rsidRDefault="00E00232" w:rsidP="00B711B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by respondenti ztratili zaměstnání, jsou nakloněni tuto situaci řešit (samozřejmě kromě hledání nového pracovního místa) zejména rekvalifikací a dojížděním za prací mimo město Příbor v rámci okresu Nový Jičín. Nejmenší ochota je v případě možnosti přestěhování z města za účelem nalezení nové práce, nebo zahájení vlastního podnikání.</w:t>
      </w:r>
    </w:p>
    <w:p w:rsidR="00E00232" w:rsidRDefault="00E11C15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36" o:spid="_x0000_i1039" type="#_x0000_t75" style="width:340.5pt;height:195.75pt;visibility:visible">
            <v:imagedata r:id="rId24" o:title=""/>
          </v:shape>
        </w:pict>
      </w:r>
    </w:p>
    <w:p w:rsidR="00E00232" w:rsidRDefault="00E11C15" w:rsidP="00CF05C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37" o:spid="_x0000_i1040" type="#_x0000_t75" style="width:340.5pt;height:195.75pt;visibility:visible">
            <v:imagedata r:id="rId25" o:title=""/>
          </v:shape>
        </w:pict>
      </w:r>
    </w:p>
    <w:p w:rsidR="00E00232" w:rsidRDefault="00E00232" w:rsidP="00C2729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Ochota pustit se do vlastního podnikání jako reakce na ztrátu současného zaměstnání je typická zejména pro mladší respondenty a pro osoby s vyšším dosaženým vzděláním.</w:t>
      </w:r>
    </w:p>
    <w:p w:rsidR="00E00232" w:rsidRDefault="00E11C15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38" o:spid="_x0000_i1041" type="#_x0000_t75" style="width:340.5pt;height:195.75pt;visibility:visible">
            <v:imagedata r:id="rId26" o:title=""/>
          </v:shape>
        </w:pict>
      </w:r>
    </w:p>
    <w:p w:rsidR="00E00232" w:rsidRDefault="00E11C15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39" o:spid="_x0000_i1042" type="#_x0000_t75" style="width:340.5pt;height:183pt;visibility:visible">
            <v:imagedata r:id="rId27" o:title=""/>
          </v:shape>
        </w:pict>
      </w:r>
    </w:p>
    <w:p w:rsidR="00E00232" w:rsidRDefault="00E00232" w:rsidP="007946AC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Ochota přestěhovat se mimo město Příbor za účelem nalezení nového pracovního uplatnění jako reakce na ztrátu současného zaměstnání je typická zejména pro mladší respondenty  - více než polovina lidí mladších 24 let by tuto možnost v případě, že by odpovídající nové místo nenalezla v Příboře nebo jeho okolí, zvolila. Současně by přestěhování volilo více vysokoškoláků než obyvatel s nižším stupněm vzdělání.</w:t>
      </w:r>
    </w:p>
    <w:p w:rsidR="00E00232" w:rsidRDefault="00E00232" w:rsidP="00C2729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E00232" w:rsidRDefault="00E00232" w:rsidP="001A3DE7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</w:p>
    <w:p w:rsidR="00E00232" w:rsidRDefault="00E00232">
      <w:pPr>
        <w:rPr>
          <w:rFonts w:ascii="Arial" w:hAnsi="Arial" w:cs="Arial"/>
          <w:b/>
          <w:bCs/>
          <w:iCs/>
          <w:caps/>
          <w:sz w:val="28"/>
          <w:szCs w:val="28"/>
        </w:rPr>
      </w:pPr>
      <w:r>
        <w:rPr>
          <w:rFonts w:ascii="Arial" w:hAnsi="Arial" w:cs="Arial"/>
          <w:szCs w:val="28"/>
        </w:rPr>
        <w:br w:type="page"/>
      </w:r>
    </w:p>
    <w:p w:rsidR="00E00232" w:rsidRDefault="00E00232" w:rsidP="001A3DE7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4" w:name="_Toc381891122"/>
      <w:r>
        <w:rPr>
          <w:rFonts w:ascii="Arial" w:hAnsi="Arial" w:cs="Arial"/>
          <w:szCs w:val="28"/>
        </w:rPr>
        <w:t>3.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bydlení</w:t>
      </w:r>
      <w:bookmarkEnd w:id="4"/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8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Váš t</w:t>
      </w:r>
      <w:r w:rsidRPr="001A3DE7">
        <w:rPr>
          <w:rFonts w:ascii="Arial" w:hAnsi="Arial" w:cs="Arial"/>
          <w:b/>
          <w:sz w:val="22"/>
          <w:szCs w:val="22"/>
        </w:rPr>
        <w:t>yp bydlení</w:t>
      </w:r>
      <w:r>
        <w:rPr>
          <w:rFonts w:ascii="Arial" w:hAnsi="Arial" w:cs="Arial"/>
          <w:b/>
          <w:sz w:val="22"/>
          <w:szCs w:val="22"/>
        </w:rPr>
        <w:t>:</w:t>
      </w:r>
    </w:p>
    <w:p w:rsidR="00E00232" w:rsidRDefault="00E11C15" w:rsidP="00CF05C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12" o:spid="_x0000_i1043" type="#_x0000_t75" style="width:338.25pt;height:203.25pt;visibility:visible">
            <v:imagedata r:id="rId28" o:title=""/>
          </v:shape>
        </w:pict>
      </w:r>
    </w:p>
    <w:p w:rsidR="00E00232" w:rsidRDefault="00E00232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F667E">
        <w:rPr>
          <w:rFonts w:ascii="Arial" w:hAnsi="Arial" w:cs="Arial"/>
          <w:sz w:val="22"/>
          <w:szCs w:val="22"/>
          <w:u w:val="single"/>
        </w:rPr>
        <w:t>Poznámka:</w:t>
      </w:r>
      <w:r>
        <w:rPr>
          <w:rFonts w:ascii="Arial" w:hAnsi="Arial" w:cs="Arial"/>
          <w:sz w:val="22"/>
          <w:szCs w:val="22"/>
        </w:rPr>
        <w:t xml:space="preserve"> v případě odpovědi „jiné“ ve výše uvedeném grafu se jedná převážně o bydlení mladých lidí u rodičů.</w:t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9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232933">
        <w:rPr>
          <w:rFonts w:ascii="Arial" w:hAnsi="Arial" w:cs="Arial"/>
          <w:b/>
          <w:sz w:val="22"/>
          <w:szCs w:val="22"/>
        </w:rPr>
        <w:t>Jak hodnotíte úroveň svého bydlení?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11C15" w:rsidP="00CF05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13" o:spid="_x0000_i1044" type="#_x0000_t75" style="width:338.25pt;height:203.25pt;visibility:visible">
            <v:imagedata r:id="rId29" o:title=""/>
          </v:shape>
        </w:pict>
      </w:r>
    </w:p>
    <w:p w:rsidR="00E00232" w:rsidRDefault="00E00232" w:rsidP="00CF05C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Respondenti jsou v převážné většině (téměř 90%) víceméně spokojeni s úrovní svého bydlení. Za nevyhovující bydlení označovali svou stávající bytovou situaci zejména osoby bydlící nyní v podnájmech nebo u rodičů.</w:t>
      </w:r>
    </w:p>
    <w:p w:rsidR="00E00232" w:rsidRDefault="00E11C15" w:rsidP="006E10D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pict>
          <v:shape id="Obrázek 40" o:spid="_x0000_i1045" type="#_x0000_t75" style="width:337.5pt;height:189pt;visibility:visible">
            <v:imagedata r:id="rId30" o:title=""/>
          </v:shape>
        </w:pict>
      </w:r>
    </w:p>
    <w:p w:rsidR="00E00232" w:rsidRDefault="00E00232" w:rsidP="008B515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Spokojenost s úrovní současného bydlení (plně a spíše vyhovující) je mezi věkovými skupinami víceméně stejná. Mírně se snižuje s nižším věkem a indikuje, že mladší osoby (zejména v pracovně nejaktivnější věkové skupině 25 – 39 let) mohou chtít svou stávající úroveň bydlení do budoucna zlepšit.</w:t>
      </w:r>
    </w:p>
    <w:p w:rsidR="00E00232" w:rsidRDefault="00E11C15" w:rsidP="006E10D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41" o:spid="_x0000_i1046" type="#_x0000_t75" style="width:337.5pt;height:189.75pt;visibility:visible">
            <v:imagedata r:id="rId31" o:title=""/>
          </v:shape>
        </w:pict>
      </w:r>
    </w:p>
    <w:p w:rsidR="00E00232" w:rsidRDefault="00E00232" w:rsidP="006E10D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Spokojenost s úrovní současného bydlení (plně a spíše vyhovující) je mezi vzdělanostními skupinami víceméně stejná, ale mírně se snižuje s nejvyšším dosaženým vzděláním a indikuje, že osoby s vyšším vzděláním mohou chtít svou stávající úroveň bydlení do budoucna zlepšit.</w:t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E00232" w:rsidRDefault="00E00232" w:rsidP="006E10DA">
      <w:pPr>
        <w:spacing w:before="120" w:after="120"/>
        <w:jc w:val="both"/>
        <w:rPr>
          <w:rFonts w:ascii="Arial" w:hAnsi="Arial" w:cs="Arial"/>
          <w:noProof/>
          <w:sz w:val="22"/>
          <w:szCs w:val="22"/>
        </w:rPr>
      </w:pPr>
    </w:p>
    <w:p w:rsidR="00E00232" w:rsidRDefault="00E11C15" w:rsidP="006E10D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pict>
          <v:shape id="Obrázek 42" o:spid="_x0000_i1047" type="#_x0000_t75" style="width:337.5pt;height:189.75pt;visibility:visible">
            <v:imagedata r:id="rId32" o:title=""/>
          </v:shape>
        </w:pict>
      </w:r>
    </w:p>
    <w:p w:rsidR="00E00232" w:rsidRDefault="00E00232" w:rsidP="008B515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Spokojenost s úrovní současného bydlení (plně a spíše vyhovující) je nejvyšší u skupiny respondentů bydlících ve vlastním domě. Za nevyhovující označovali svou stávající bytovou situaci nejvíce osoby bydlící nyní v podnájmech nebo u rodičů.</w: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10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232933">
        <w:rPr>
          <w:rFonts w:ascii="Arial" w:hAnsi="Arial" w:cs="Arial"/>
          <w:b/>
          <w:sz w:val="22"/>
          <w:szCs w:val="22"/>
        </w:rPr>
        <w:t>Pokud uvažujete o zlepšení své bytové situace, které řešení byste upřednostnil (a)?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11C15" w:rsidP="008B5150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14" o:spid="_x0000_i1048" type="#_x0000_t75" style="width:338.25pt;height:203.25pt;visibility:visible">
            <v:imagedata r:id="rId33" o:title=""/>
          </v:shape>
        </w:pict>
      </w:r>
    </w:p>
    <w:p w:rsidR="00E00232" w:rsidRDefault="00E00232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F667E">
        <w:rPr>
          <w:rFonts w:ascii="Arial" w:hAnsi="Arial" w:cs="Arial"/>
          <w:sz w:val="22"/>
          <w:szCs w:val="22"/>
          <w:u w:val="single"/>
        </w:rPr>
        <w:t>Poznámka:</w:t>
      </w:r>
      <w:r>
        <w:rPr>
          <w:rFonts w:ascii="Arial" w:hAnsi="Arial" w:cs="Arial"/>
          <w:sz w:val="22"/>
          <w:szCs w:val="22"/>
        </w:rPr>
        <w:t xml:space="preserve"> v případě odpovědi „jiné“ ve výše uvedeném grafu se jedná převážně o zvažování přestěhování mimo město Příbor.</w:t>
      </w:r>
    </w:p>
    <w:p w:rsidR="00E00232" w:rsidRDefault="00E00232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Přibližně pětina respondentů zvažuje, že by svou bytovou situaci do budoucna mohla řešit výstavbou vlastního domu nebo bytu. Indikuje to poměrně vysoký zájem o individuální výstavbu, která v současné době naráží na limity nedostatku připravených vhodných lokalit ve městě Příboře.</w:t>
      </w:r>
    </w:p>
    <w:p w:rsidR="00E00232" w:rsidRDefault="00E00232">
      <w:pPr>
        <w:rPr>
          <w:rFonts w:ascii="Arial" w:hAnsi="Arial" w:cs="Arial"/>
          <w:b/>
          <w:bCs/>
          <w:iCs/>
          <w:caps/>
          <w:sz w:val="28"/>
          <w:szCs w:val="28"/>
        </w:rPr>
      </w:pPr>
    </w:p>
    <w:p w:rsidR="00E00232" w:rsidRDefault="00E00232">
      <w:pPr>
        <w:rPr>
          <w:rFonts w:ascii="Arial" w:hAnsi="Arial" w:cs="Arial"/>
          <w:b/>
          <w:bCs/>
          <w:iCs/>
          <w:caps/>
          <w:sz w:val="28"/>
          <w:szCs w:val="28"/>
        </w:rPr>
      </w:pPr>
      <w:r>
        <w:rPr>
          <w:rFonts w:ascii="Arial" w:hAnsi="Arial" w:cs="Arial"/>
          <w:szCs w:val="28"/>
        </w:rPr>
        <w:br w:type="page"/>
      </w:r>
    </w:p>
    <w:p w:rsidR="00E00232" w:rsidRDefault="00E00232" w:rsidP="00232933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5" w:name="_Toc381891123"/>
      <w:r>
        <w:rPr>
          <w:rFonts w:ascii="Arial" w:hAnsi="Arial" w:cs="Arial"/>
          <w:szCs w:val="28"/>
        </w:rPr>
        <w:t>4.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kvalita života</w:t>
      </w:r>
      <w:bookmarkEnd w:id="5"/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11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232933">
        <w:rPr>
          <w:rFonts w:ascii="Arial" w:hAnsi="Arial" w:cs="Arial"/>
          <w:b/>
          <w:sz w:val="22"/>
          <w:szCs w:val="22"/>
        </w:rPr>
        <w:t>Jak ze své zkušenosti hodnotíte následující aspekty kvality života v Příboře?</w:t>
      </w:r>
    </w:p>
    <w:p w:rsidR="00E00232" w:rsidRDefault="00E11C15" w:rsidP="00A75A9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43" o:spid="_x0000_i1049" type="#_x0000_t75" style="width:481.5pt;height:287.25pt;visibility:visible">
            <v:imagedata r:id="rId34" o:title=""/>
          </v:shape>
        </w:pict>
      </w:r>
    </w:p>
    <w:p w:rsidR="00E00232" w:rsidRDefault="00E00232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75A9A">
        <w:rPr>
          <w:rFonts w:ascii="Arial" w:hAnsi="Arial" w:cs="Arial"/>
          <w:sz w:val="22"/>
          <w:szCs w:val="22"/>
        </w:rPr>
        <w:t xml:space="preserve">Hodnocení různých aspektů života </w:t>
      </w:r>
      <w:r>
        <w:rPr>
          <w:rFonts w:ascii="Arial" w:hAnsi="Arial" w:cs="Arial"/>
          <w:sz w:val="22"/>
          <w:szCs w:val="22"/>
        </w:rPr>
        <w:t>demonstruje</w:t>
      </w:r>
      <w:r w:rsidRPr="00A75A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výše uvedený graf</w:t>
      </w:r>
      <w:r w:rsidRPr="00A75A9A">
        <w:rPr>
          <w:rFonts w:ascii="Arial" w:hAnsi="Arial" w:cs="Arial"/>
          <w:sz w:val="22"/>
          <w:szCs w:val="22"/>
        </w:rPr>
        <w:t>, z n</w:t>
      </w:r>
      <w:r>
        <w:rPr>
          <w:rFonts w:ascii="Arial" w:hAnsi="Arial" w:cs="Arial"/>
          <w:sz w:val="22"/>
          <w:szCs w:val="22"/>
        </w:rPr>
        <w:t>ěhož</w:t>
      </w:r>
      <w:r w:rsidRPr="00A75A9A">
        <w:rPr>
          <w:rFonts w:ascii="Arial" w:hAnsi="Arial" w:cs="Arial"/>
          <w:sz w:val="22"/>
          <w:szCs w:val="22"/>
        </w:rPr>
        <w:t xml:space="preserve"> je patrné, že nejlépe je</w:t>
      </w:r>
      <w:r>
        <w:rPr>
          <w:rFonts w:ascii="Arial" w:hAnsi="Arial" w:cs="Arial"/>
          <w:sz w:val="22"/>
          <w:szCs w:val="22"/>
        </w:rPr>
        <w:t xml:space="preserve"> </w:t>
      </w:r>
      <w:r w:rsidRPr="00A75A9A">
        <w:rPr>
          <w:rFonts w:ascii="Arial" w:hAnsi="Arial" w:cs="Arial"/>
          <w:sz w:val="22"/>
          <w:szCs w:val="22"/>
        </w:rPr>
        <w:t>hodnoceno životní prostředí</w:t>
      </w:r>
      <w:r>
        <w:rPr>
          <w:rFonts w:ascii="Arial" w:hAnsi="Arial" w:cs="Arial"/>
          <w:sz w:val="22"/>
          <w:szCs w:val="22"/>
        </w:rPr>
        <w:t>. D</w:t>
      </w:r>
      <w:r w:rsidRPr="00A75A9A">
        <w:rPr>
          <w:rFonts w:ascii="Arial" w:hAnsi="Arial" w:cs="Arial"/>
          <w:sz w:val="22"/>
          <w:szCs w:val="22"/>
        </w:rPr>
        <w:t>alší velmi pozitivně vnímané aspekty kvality života zahrnují</w:t>
      </w:r>
      <w:r>
        <w:rPr>
          <w:rFonts w:ascii="Arial" w:hAnsi="Arial" w:cs="Arial"/>
          <w:sz w:val="22"/>
          <w:szCs w:val="22"/>
        </w:rPr>
        <w:t xml:space="preserve"> </w:t>
      </w:r>
      <w:r w:rsidRPr="00A75A9A">
        <w:rPr>
          <w:rFonts w:ascii="Arial" w:hAnsi="Arial" w:cs="Arial"/>
          <w:sz w:val="22"/>
          <w:szCs w:val="22"/>
        </w:rPr>
        <w:t xml:space="preserve">podle názoru respondentů </w:t>
      </w:r>
      <w:r>
        <w:rPr>
          <w:rFonts w:ascii="Arial" w:hAnsi="Arial" w:cs="Arial"/>
          <w:sz w:val="22"/>
          <w:szCs w:val="22"/>
        </w:rPr>
        <w:t>sousedské vztahy,</w:t>
      </w:r>
      <w:r w:rsidRPr="00A75A9A">
        <w:rPr>
          <w:rFonts w:ascii="Arial" w:hAnsi="Arial" w:cs="Arial"/>
          <w:sz w:val="22"/>
          <w:szCs w:val="22"/>
        </w:rPr>
        <w:t xml:space="preserve"> bezpečnostní situace ve</w:t>
      </w:r>
      <w:r>
        <w:rPr>
          <w:rFonts w:ascii="Arial" w:hAnsi="Arial" w:cs="Arial"/>
          <w:sz w:val="22"/>
          <w:szCs w:val="22"/>
        </w:rPr>
        <w:t xml:space="preserve"> </w:t>
      </w:r>
      <w:r w:rsidRPr="00A75A9A">
        <w:rPr>
          <w:rFonts w:ascii="Arial" w:hAnsi="Arial" w:cs="Arial"/>
          <w:sz w:val="22"/>
          <w:szCs w:val="22"/>
        </w:rPr>
        <w:t>městě</w:t>
      </w:r>
      <w:r>
        <w:rPr>
          <w:rFonts w:ascii="Arial" w:hAnsi="Arial" w:cs="Arial"/>
          <w:sz w:val="22"/>
          <w:szCs w:val="22"/>
        </w:rPr>
        <w:t xml:space="preserve"> a </w:t>
      </w:r>
      <w:r w:rsidRPr="00A75A9A">
        <w:rPr>
          <w:rFonts w:ascii="Arial" w:hAnsi="Arial" w:cs="Arial"/>
          <w:sz w:val="22"/>
          <w:szCs w:val="22"/>
        </w:rPr>
        <w:t>starostlivost o seniory. Naopak nejhůře jsou hodnoceny perspektivy pro mladou generaci</w:t>
      </w:r>
      <w:r>
        <w:rPr>
          <w:rFonts w:ascii="Arial" w:hAnsi="Arial" w:cs="Arial"/>
          <w:sz w:val="22"/>
          <w:szCs w:val="22"/>
        </w:rPr>
        <w:t xml:space="preserve">, </w:t>
      </w:r>
      <w:r w:rsidRPr="00A75A9A">
        <w:rPr>
          <w:rFonts w:ascii="Arial" w:hAnsi="Arial" w:cs="Arial"/>
          <w:sz w:val="22"/>
          <w:szCs w:val="22"/>
        </w:rPr>
        <w:t xml:space="preserve">zájem lidí o věci veřejné, </w:t>
      </w:r>
      <w:r>
        <w:rPr>
          <w:rFonts w:ascii="Arial" w:hAnsi="Arial" w:cs="Arial"/>
          <w:sz w:val="22"/>
          <w:szCs w:val="22"/>
        </w:rPr>
        <w:t xml:space="preserve">možnosti dalšího vzdělávání, </w:t>
      </w:r>
      <w:r w:rsidRPr="00A75A9A">
        <w:rPr>
          <w:rFonts w:ascii="Arial" w:hAnsi="Arial" w:cs="Arial"/>
          <w:sz w:val="22"/>
          <w:szCs w:val="22"/>
        </w:rPr>
        <w:t>boj s korupcí a</w:t>
      </w:r>
      <w:r>
        <w:rPr>
          <w:rFonts w:ascii="Arial" w:hAnsi="Arial" w:cs="Arial"/>
          <w:sz w:val="22"/>
          <w:szCs w:val="22"/>
        </w:rPr>
        <w:t xml:space="preserve"> možnosti kulturního vyžití.</w:t>
      </w:r>
    </w:p>
    <w:p w:rsidR="00E00232" w:rsidRDefault="00E002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00232" w:rsidRDefault="00E00232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aspektů kvality života mezi průzkumy 2013 a 2007 ukazuje následující tabulka: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843"/>
        <w:gridCol w:w="843"/>
        <w:gridCol w:w="1190"/>
        <w:gridCol w:w="843"/>
        <w:gridCol w:w="843"/>
        <w:gridCol w:w="1190"/>
      </w:tblGrid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Aspekt kvality života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Pořadí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dobře + spíše dobře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životní prostředí celkově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-3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sousedské vztahy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79%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79%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bezpečnostní situace ve městě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74%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74%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tolerance k různým náboženským vyznáním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69%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+4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starostlivost o seniory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68%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76%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-8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vztah lidí ke svému městu (patriotismus)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59%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68%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-9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respektování zákonů úřady města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53%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vstřícnost úřadů vůči občanům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soužití s Romy příp. jinými menšinami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51%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+6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respektování zákonů občany města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-5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rovné možnosti a příležitosti pro všechny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ocenění vzdělání a kvalifikace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39%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možnosti sportovního vyžití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-6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-21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šance dovolat se spravedlnosti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+6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možnosti kulturního vyžití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28%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-9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boj s korupcí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+4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možnosti dalšího vzdělávání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36%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-12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zájem lidí o věci veřejné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26%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-7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perspektivy pro mladou generaci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-6</w:t>
            </w:r>
          </w:p>
        </w:tc>
      </w:tr>
    </w:tbl>
    <w:p w:rsidR="00E00232" w:rsidRDefault="00E00232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mezi průzkumy 2013 a 2007 ukazuje, že:</w:t>
      </w:r>
    </w:p>
    <w:p w:rsidR="00E00232" w:rsidRDefault="00E00232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Pr="00D35A3F" w:rsidRDefault="00E00232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soužití s Romy příp. jinými menšinami</w:t>
      </w:r>
    </w:p>
    <w:p w:rsidR="00E00232" w:rsidRPr="00D35A3F" w:rsidRDefault="00E00232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šance dovolat se spravedlnosti</w:t>
      </w:r>
    </w:p>
    <w:p w:rsidR="00E00232" w:rsidRDefault="00E00232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boj s korupcí</w:t>
      </w:r>
    </w:p>
    <w:p w:rsidR="00E00232" w:rsidRDefault="00E00232" w:rsidP="00D35A3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Pr="00D35A3F" w:rsidRDefault="00E00232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možnosti sportovního vyžití</w:t>
      </w:r>
    </w:p>
    <w:p w:rsidR="00E00232" w:rsidRPr="00D35A3F" w:rsidRDefault="00E00232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možnosti dalšího vzdělávání</w:t>
      </w:r>
    </w:p>
    <w:p w:rsidR="00E00232" w:rsidRPr="00D35A3F" w:rsidRDefault="00E00232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možnosti kulturního vyžití</w:t>
      </w:r>
    </w:p>
    <w:p w:rsidR="00E00232" w:rsidRPr="00D35A3F" w:rsidRDefault="00E00232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vztah lidí ke svému městu (patriotismus)</w:t>
      </w:r>
    </w:p>
    <w:p w:rsidR="00E00232" w:rsidRPr="00D35A3F" w:rsidRDefault="00E00232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starostlivost o seniory</w:t>
      </w:r>
    </w:p>
    <w:p w:rsidR="00E00232" w:rsidRPr="00D35A3F" w:rsidRDefault="00E00232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zájem lidí o věci veřejné</w:t>
      </w:r>
    </w:p>
    <w:p w:rsidR="00E00232" w:rsidRPr="00D35A3F" w:rsidRDefault="00E00232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perspektivy pro mladou generaci</w:t>
      </w:r>
    </w:p>
    <w:p w:rsidR="00E00232" w:rsidRDefault="00E00232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Rozdíly mezi hodnocením jednotlivých aspektů může být samozřejmě ovlivněno strukturou respondentů a změnou jejich priorit mezi lety 2007 – 2013, nicméně dává poměrně ucelenou představu o aktuálním vnímání aspektů jednotlivými respondenty.</w:t>
      </w:r>
    </w:p>
    <w:p w:rsidR="00E00232" w:rsidRDefault="00E00232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E00232" w:rsidRDefault="00E00232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D35A3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následujících grafech jsou představeny výsledky vnímání </w:t>
      </w:r>
      <w:r w:rsidRPr="00D35A3F">
        <w:rPr>
          <w:rFonts w:ascii="Arial" w:hAnsi="Arial" w:cs="Arial"/>
          <w:sz w:val="22"/>
          <w:szCs w:val="22"/>
          <w:u w:val="single"/>
        </w:rPr>
        <w:t>vybraných</w:t>
      </w:r>
      <w:r>
        <w:rPr>
          <w:rFonts w:ascii="Arial" w:hAnsi="Arial" w:cs="Arial"/>
          <w:sz w:val="22"/>
          <w:szCs w:val="22"/>
        </w:rPr>
        <w:t xml:space="preserve"> aspektů kvality života z podhledu věku a vzdělání respondentů v roce 2013.</w:t>
      </w:r>
    </w:p>
    <w:p w:rsidR="00E00232" w:rsidRDefault="00E11C15" w:rsidP="003D6069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44" o:spid="_x0000_i1050" type="#_x0000_t75" style="width:337.5pt;height:189pt;visibility:visible">
            <v:imagedata r:id="rId35" o:title=""/>
          </v:shape>
        </w:pict>
      </w:r>
    </w:p>
    <w:p w:rsidR="00E00232" w:rsidRDefault="00E11C15" w:rsidP="003D6069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45" o:spid="_x0000_i1051" type="#_x0000_t75" style="width:338.25pt;height:189.75pt;visibility:visible">
            <v:imagedata r:id="rId36" o:title=""/>
          </v:shape>
        </w:pict>
      </w:r>
    </w:p>
    <w:p w:rsidR="00E00232" w:rsidRPr="0027195A" w:rsidRDefault="00E00232" w:rsidP="003D606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>Z pohledu věku jsou s</w:t>
      </w:r>
      <w:r>
        <w:rPr>
          <w:rFonts w:ascii="Arial" w:hAnsi="Arial" w:cs="Arial"/>
          <w:sz w:val="22"/>
          <w:szCs w:val="22"/>
        </w:rPr>
        <w:t> možností kulturního</w:t>
      </w:r>
      <w:r w:rsidRPr="002719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vyžití</w:t>
      </w:r>
      <w:r w:rsidRPr="0027195A">
        <w:rPr>
          <w:rFonts w:ascii="Arial" w:hAnsi="Arial" w:cs="Arial"/>
          <w:sz w:val="22"/>
          <w:szCs w:val="22"/>
        </w:rPr>
        <w:t xml:space="preserve"> nejspokojenější starší obyvatelé nad 60 let věku, u ostatních věkových skupin se spokojenost pohybuje téměř shodně jen okolo 20%.</w:t>
      </w:r>
    </w:p>
    <w:p w:rsidR="00E00232" w:rsidRPr="0027195A" w:rsidRDefault="00E00232" w:rsidP="0027195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Z pohledu dosaženého vzdělání nejsou </w:t>
      </w:r>
      <w:r>
        <w:rPr>
          <w:rFonts w:ascii="Arial" w:hAnsi="Arial" w:cs="Arial"/>
          <w:sz w:val="22"/>
          <w:szCs w:val="22"/>
        </w:rPr>
        <w:t xml:space="preserve">ve spokojenosti s možností kulturního vyžití </w:t>
      </w:r>
      <w:r w:rsidRPr="0027195A">
        <w:rPr>
          <w:rFonts w:ascii="Arial" w:hAnsi="Arial" w:cs="Arial"/>
          <w:sz w:val="22"/>
          <w:szCs w:val="22"/>
        </w:rPr>
        <w:t xml:space="preserve">výraznější rozdíly – mírně </w:t>
      </w:r>
      <w:r>
        <w:rPr>
          <w:rFonts w:ascii="Arial" w:hAnsi="Arial" w:cs="Arial"/>
          <w:sz w:val="22"/>
          <w:szCs w:val="22"/>
        </w:rPr>
        <w:t>spokojenost klesá</w:t>
      </w:r>
      <w:r w:rsidRPr="0027195A">
        <w:rPr>
          <w:rFonts w:ascii="Arial" w:hAnsi="Arial" w:cs="Arial"/>
          <w:sz w:val="22"/>
          <w:szCs w:val="22"/>
        </w:rPr>
        <w:t xml:space="preserve"> s vyšším vzděláním.</w:t>
      </w:r>
    </w:p>
    <w:p w:rsidR="00E00232" w:rsidRDefault="00E00232">
      <w:pPr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p w:rsidR="00E00232" w:rsidRDefault="00E11C15" w:rsidP="003D6069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46" o:spid="_x0000_i1052" type="#_x0000_t75" style="width:337.5pt;height:189pt;visibility:visible">
            <v:imagedata r:id="rId37" o:title=""/>
          </v:shape>
        </w:pic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11C15" w:rsidP="003D606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47" o:spid="_x0000_i1053" type="#_x0000_t75" style="width:338.25pt;height:189.75pt;visibility:visible">
            <v:imagedata r:id="rId38" o:title=""/>
          </v:shape>
        </w:pict>
      </w:r>
    </w:p>
    <w:p w:rsidR="00E00232" w:rsidRPr="0027195A" w:rsidRDefault="00E00232" w:rsidP="0027195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>Z pohledu věku jsou s</w:t>
      </w:r>
      <w:r>
        <w:rPr>
          <w:rFonts w:ascii="Arial" w:hAnsi="Arial" w:cs="Arial"/>
          <w:sz w:val="22"/>
          <w:szCs w:val="22"/>
        </w:rPr>
        <w:t> možností sportovního</w:t>
      </w:r>
      <w:r w:rsidRPr="002719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vyžití</w:t>
      </w:r>
      <w:r w:rsidRPr="002719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spokojenější hlavně</w:t>
      </w:r>
      <w:r w:rsidRPr="002719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mladší obyvatelé do 24 let a </w:t>
      </w:r>
      <w:r w:rsidRPr="0027195A">
        <w:rPr>
          <w:rFonts w:ascii="Arial" w:hAnsi="Arial" w:cs="Arial"/>
          <w:sz w:val="22"/>
          <w:szCs w:val="22"/>
        </w:rPr>
        <w:t xml:space="preserve">starší obyvatelé nad 60 let věku, u ostatních věkových skupin se spokojenost pohybuje téměř shodně jen okolo </w:t>
      </w:r>
      <w:r>
        <w:rPr>
          <w:rFonts w:ascii="Arial" w:hAnsi="Arial" w:cs="Arial"/>
          <w:sz w:val="22"/>
          <w:szCs w:val="22"/>
        </w:rPr>
        <w:t>30</w:t>
      </w:r>
      <w:r w:rsidRPr="0027195A">
        <w:rPr>
          <w:rFonts w:ascii="Arial" w:hAnsi="Arial" w:cs="Arial"/>
          <w:sz w:val="22"/>
          <w:szCs w:val="22"/>
        </w:rPr>
        <w:t>%.</w:t>
      </w:r>
    </w:p>
    <w:p w:rsidR="00E00232" w:rsidRPr="0027195A" w:rsidRDefault="00E00232" w:rsidP="0027195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Z pohledu dosaženého vzdělání </w:t>
      </w:r>
      <w:r>
        <w:rPr>
          <w:rFonts w:ascii="Arial" w:hAnsi="Arial" w:cs="Arial"/>
          <w:sz w:val="22"/>
          <w:szCs w:val="22"/>
        </w:rPr>
        <w:t xml:space="preserve">se spokojenost s možností sportovního vyžití snižuje </w:t>
      </w:r>
      <w:r w:rsidRPr="0027195A">
        <w:rPr>
          <w:rFonts w:ascii="Arial" w:hAnsi="Arial" w:cs="Arial"/>
          <w:sz w:val="22"/>
          <w:szCs w:val="22"/>
        </w:rPr>
        <w:t>s vyšším vzděláním.</w: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11C15" w:rsidP="003D606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48" o:spid="_x0000_i1054" type="#_x0000_t75" style="width:337.5pt;height:189pt;visibility:visible">
            <v:imagedata r:id="rId39" o:title=""/>
          </v:shape>
        </w:pict>
      </w:r>
    </w:p>
    <w:p w:rsidR="00E00232" w:rsidRDefault="00E11C15" w:rsidP="003D6069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49" o:spid="_x0000_i1055" type="#_x0000_t75" style="width:338.25pt;height:189.75pt;visibility:visible">
            <v:imagedata r:id="rId40" o:title=""/>
          </v:shape>
        </w:pict>
      </w:r>
    </w:p>
    <w:p w:rsidR="00E00232" w:rsidRDefault="00E00232" w:rsidP="0027195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>Z pohledu věku jsou s</w:t>
      </w:r>
      <w:r>
        <w:rPr>
          <w:rFonts w:ascii="Arial" w:hAnsi="Arial" w:cs="Arial"/>
          <w:sz w:val="22"/>
          <w:szCs w:val="22"/>
        </w:rPr>
        <w:t xml:space="preserve"> možností dalšího vzdělávání </w:t>
      </w:r>
      <w:r w:rsidRPr="0027195A">
        <w:rPr>
          <w:rFonts w:ascii="Arial" w:hAnsi="Arial" w:cs="Arial"/>
          <w:sz w:val="22"/>
          <w:szCs w:val="22"/>
        </w:rPr>
        <w:t xml:space="preserve">nejspokojenější starší obyvatelé nad 60 let věku, u ostatních věkových skupin </w:t>
      </w:r>
      <w:r>
        <w:rPr>
          <w:rFonts w:ascii="Arial" w:hAnsi="Arial" w:cs="Arial"/>
          <w:sz w:val="22"/>
          <w:szCs w:val="22"/>
        </w:rPr>
        <w:t>je výrazně nižší zejména u mladších obyvatel.</w:t>
      </w:r>
    </w:p>
    <w:p w:rsidR="00E00232" w:rsidRPr="0027195A" w:rsidRDefault="00E00232" w:rsidP="0027195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Z pohledu dosaženého vzdělání nejsou </w:t>
      </w:r>
      <w:r>
        <w:rPr>
          <w:rFonts w:ascii="Arial" w:hAnsi="Arial" w:cs="Arial"/>
          <w:sz w:val="22"/>
          <w:szCs w:val="22"/>
        </w:rPr>
        <w:t xml:space="preserve">ve spokojenosti s možností dalšího vzdělávání </w:t>
      </w:r>
      <w:r w:rsidRPr="0027195A">
        <w:rPr>
          <w:rFonts w:ascii="Arial" w:hAnsi="Arial" w:cs="Arial"/>
          <w:sz w:val="22"/>
          <w:szCs w:val="22"/>
        </w:rPr>
        <w:t xml:space="preserve">výraznější rozdíly </w:t>
      </w:r>
      <w:r>
        <w:rPr>
          <w:rFonts w:ascii="Arial" w:hAnsi="Arial" w:cs="Arial"/>
          <w:sz w:val="22"/>
          <w:szCs w:val="22"/>
        </w:rPr>
        <w:t>a spokojenost se pohybuje mezi 20-30%.</w:t>
      </w:r>
    </w:p>
    <w:p w:rsidR="00E00232" w:rsidRDefault="00E00232">
      <w:pPr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p w:rsidR="00E00232" w:rsidRDefault="00306DFD" w:rsidP="003D6069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50" o:spid="_x0000_i1056" type="#_x0000_t75" style="width:337.5pt;height:189pt;visibility:visible">
            <v:imagedata r:id="rId41" o:title=""/>
          </v:shape>
        </w:pict>
      </w:r>
    </w:p>
    <w:p w:rsidR="00E00232" w:rsidRDefault="00306DFD" w:rsidP="003D6069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51" o:spid="_x0000_i1057" type="#_x0000_t75" style="width:338.25pt;height:189.75pt;visibility:visible">
            <v:imagedata r:id="rId42" o:title=""/>
          </v:shape>
        </w:pict>
      </w:r>
    </w:p>
    <w:p w:rsidR="00E00232" w:rsidRDefault="00E00232" w:rsidP="007173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Z pohledu věku </w:t>
      </w:r>
      <w:r>
        <w:rPr>
          <w:rFonts w:ascii="Arial" w:hAnsi="Arial" w:cs="Arial"/>
          <w:sz w:val="22"/>
          <w:szCs w:val="22"/>
        </w:rPr>
        <w:t>hodnotí patriotismus obyvatel všechny věkové skupiny respondentů víceméně stejně, mírně vyšší je u věkových skupin 25 – 39 let a 60 a více let.</w:t>
      </w:r>
    </w:p>
    <w:p w:rsidR="00E00232" w:rsidRDefault="00E00232" w:rsidP="007173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Z pohledu dosaženého vzdělání </w:t>
      </w:r>
      <w:r>
        <w:rPr>
          <w:rFonts w:ascii="Arial" w:hAnsi="Arial" w:cs="Arial"/>
          <w:sz w:val="22"/>
          <w:szCs w:val="22"/>
        </w:rPr>
        <w:t xml:space="preserve">hodnotí patriotismus obyvatel </w:t>
      </w:r>
      <w:r w:rsidRPr="0027195A">
        <w:rPr>
          <w:rFonts w:ascii="Arial" w:hAnsi="Arial" w:cs="Arial"/>
          <w:sz w:val="22"/>
          <w:szCs w:val="22"/>
        </w:rPr>
        <w:t>méně</w:t>
      </w:r>
      <w:r>
        <w:rPr>
          <w:rFonts w:ascii="Arial" w:hAnsi="Arial" w:cs="Arial"/>
          <w:sz w:val="22"/>
          <w:szCs w:val="22"/>
        </w:rPr>
        <w:t xml:space="preserve"> optimisticky vysokoškoláci a respondenti se základním vzděláním.</w:t>
      </w:r>
    </w:p>
    <w:p w:rsidR="00E00232" w:rsidRDefault="00E00232">
      <w:pPr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E00232" w:rsidRDefault="00306DFD" w:rsidP="003D6069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52" o:spid="_x0000_i1058" type="#_x0000_t75" style="width:337.5pt;height:189pt;visibility:visible">
            <v:imagedata r:id="rId43" o:title=""/>
          </v:shape>
        </w:pict>
      </w:r>
    </w:p>
    <w:p w:rsidR="00E00232" w:rsidRDefault="00306DFD" w:rsidP="003D6069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53" o:spid="_x0000_i1059" type="#_x0000_t75" style="width:338.25pt;height:189.75pt;visibility:visible">
            <v:imagedata r:id="rId44" o:title=""/>
          </v:shape>
        </w:pict>
      </w:r>
    </w:p>
    <w:p w:rsidR="00E00232" w:rsidRDefault="00E00232" w:rsidP="007173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Z pohledu věku </w:t>
      </w:r>
      <w:r>
        <w:rPr>
          <w:rFonts w:ascii="Arial" w:hAnsi="Arial" w:cs="Arial"/>
          <w:sz w:val="22"/>
          <w:szCs w:val="22"/>
        </w:rPr>
        <w:t>hodnotí perspektivy města pro mladou generaci málo pozitivně (v rozmezí 10 – 19%) všechny věkové skupiny respondentů.</w:t>
      </w:r>
    </w:p>
    <w:p w:rsidR="00E00232" w:rsidRDefault="00E00232" w:rsidP="007173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Z pohledu dosaženého vzdělání </w:t>
      </w:r>
      <w:r>
        <w:rPr>
          <w:rFonts w:ascii="Arial" w:hAnsi="Arial" w:cs="Arial"/>
          <w:sz w:val="22"/>
          <w:szCs w:val="22"/>
        </w:rPr>
        <w:t>se hodnocení perspektivy města pro mladou generaci snižuje s vyšší úrovní vzdělání.</w: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12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0D43D2">
        <w:rPr>
          <w:rFonts w:ascii="Arial" w:hAnsi="Arial" w:cs="Arial"/>
          <w:b/>
          <w:sz w:val="22"/>
          <w:szCs w:val="22"/>
        </w:rPr>
        <w:t>Jaké je podle Vás prostředí ve městě z těchto hledisek:</w:t>
      </w:r>
    </w:p>
    <w:p w:rsidR="00E00232" w:rsidRDefault="00306DFD" w:rsidP="00F06895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54" o:spid="_x0000_i1060" type="#_x0000_t75" style="width:482.25pt;height:300.75pt;visibility:visible">
            <v:imagedata r:id="rId45" o:title=""/>
          </v:shape>
        </w:pict>
      </w:r>
    </w:p>
    <w:p w:rsidR="00E00232" w:rsidRDefault="00E00232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jednotlivými aspekty prostředí ve městě je spokojena většina obyvatel města (70-90% podle jednotlivých aspektů).</w:t>
      </w:r>
    </w:p>
    <w:p w:rsidR="00E00232" w:rsidRDefault="00E00232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prostředí mezi průzkumy 2013 a 2007 ukazuje následující tabulka: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843"/>
        <w:gridCol w:w="843"/>
        <w:gridCol w:w="1190"/>
        <w:gridCol w:w="843"/>
        <w:gridCol w:w="843"/>
        <w:gridCol w:w="1190"/>
      </w:tblGrid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Aspekt prostředí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Pořadí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dobré + spíše dobré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udržovaná zeleň ve městě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veřejné osvětlení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84%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estetický vzhled veřejných prostranství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94%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-6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udržování čistoty ve městě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+6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kvalita cest a chodníků v ulicích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+28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vzhled městské zástavby (budov)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74%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-9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znečištění ovzduší exhalacemi a prachem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70%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-8</w:t>
            </w:r>
          </w:p>
        </w:tc>
      </w:tr>
    </w:tbl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mezi průzkumy 2013 a 2007 ukazuje, že:</w:t>
      </w:r>
    </w:p>
    <w:p w:rsidR="00E00232" w:rsidRPr="004268F6" w:rsidRDefault="00E00232" w:rsidP="00F068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Pr="004268F6" w:rsidRDefault="00E00232" w:rsidP="00F06895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kvalita cest a chodníků v ulicích </w:t>
      </w:r>
    </w:p>
    <w:p w:rsidR="00E00232" w:rsidRPr="004268F6" w:rsidRDefault="00E00232" w:rsidP="00F06895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udržování čistoty ve městě </w:t>
      </w:r>
    </w:p>
    <w:p w:rsidR="00E00232" w:rsidRPr="0027195A" w:rsidRDefault="00E00232" w:rsidP="00F068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 w:rsidRPr="0027195A"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Pr="0027195A" w:rsidRDefault="00E00232" w:rsidP="00F06895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>vzhled městské zástavby (budov)</w:t>
      </w:r>
    </w:p>
    <w:p w:rsidR="00E00232" w:rsidRDefault="00E00232" w:rsidP="00F06895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>znečištění ovzduší exhalacemi a prachem</w:t>
      </w:r>
    </w:p>
    <w:p w:rsidR="00E00232" w:rsidRPr="0027195A" w:rsidRDefault="00E00232" w:rsidP="00F06895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estetický vzhled veřejných prostranství </w: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961F9D">
      <w:pPr>
        <w:tabs>
          <w:tab w:val="left" w:pos="1418"/>
        </w:tabs>
        <w:spacing w:before="72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13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0D43D2">
        <w:rPr>
          <w:rFonts w:ascii="Arial" w:hAnsi="Arial" w:cs="Arial"/>
          <w:b/>
          <w:sz w:val="22"/>
          <w:szCs w:val="22"/>
        </w:rPr>
        <w:t>Z hlediska hmotného a finančního zajištění pokládáte svůj životní standard za:</w:t>
      </w:r>
    </w:p>
    <w:p w:rsidR="00E00232" w:rsidRDefault="00306DFD" w:rsidP="00961F9D">
      <w:pPr>
        <w:tabs>
          <w:tab w:val="left" w:pos="1418"/>
        </w:tabs>
        <w:spacing w:after="24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18" o:spid="_x0000_i1061" type="#_x0000_t75" style="width:338.25pt;height:203.25pt;visibility:visible">
            <v:imagedata r:id="rId46" o:title=""/>
          </v:shape>
        </w:pict>
      </w:r>
    </w:p>
    <w:p w:rsidR="00E00232" w:rsidRPr="004268F6" w:rsidRDefault="00E00232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Většina respondentů považuje svůj životní standard za průměrný. </w:t>
      </w:r>
    </w:p>
    <w:p w:rsidR="00E00232" w:rsidRDefault="00E00232">
      <w:pPr>
        <w:rPr>
          <w:rFonts w:ascii="Arial" w:hAnsi="Arial" w:cs="Arial"/>
          <w:b/>
          <w:bCs/>
          <w:iCs/>
          <w:caps/>
          <w:sz w:val="28"/>
          <w:szCs w:val="28"/>
        </w:rPr>
      </w:pPr>
    </w:p>
    <w:p w:rsidR="00E00232" w:rsidRDefault="00E00232">
      <w:pPr>
        <w:rPr>
          <w:rFonts w:ascii="Arial" w:hAnsi="Arial" w:cs="Arial"/>
          <w:b/>
          <w:bCs/>
          <w:iCs/>
          <w:caps/>
          <w:sz w:val="28"/>
          <w:szCs w:val="28"/>
        </w:rPr>
      </w:pPr>
      <w:r>
        <w:rPr>
          <w:rFonts w:ascii="Arial" w:hAnsi="Arial" w:cs="Arial"/>
          <w:szCs w:val="28"/>
        </w:rPr>
        <w:br w:type="page"/>
      </w:r>
    </w:p>
    <w:p w:rsidR="00E00232" w:rsidRDefault="00E00232" w:rsidP="000D43D2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6" w:name="_Toc381891124"/>
      <w:r>
        <w:rPr>
          <w:rFonts w:ascii="Arial" w:hAnsi="Arial" w:cs="Arial"/>
          <w:szCs w:val="28"/>
        </w:rPr>
        <w:t>5.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INFRASTRUkTURA</w:t>
      </w:r>
      <w:bookmarkEnd w:id="6"/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14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0D43D2">
        <w:rPr>
          <w:rFonts w:ascii="Arial" w:hAnsi="Arial" w:cs="Arial"/>
          <w:b/>
          <w:sz w:val="22"/>
          <w:szCs w:val="22"/>
        </w:rPr>
        <w:t>Jak jste celkově spokojen (a) s fungováním následujících sítí ve městě?</w:t>
      </w:r>
    </w:p>
    <w:p w:rsidR="00E00232" w:rsidRDefault="00306DFD" w:rsidP="00961F9D">
      <w:pPr>
        <w:tabs>
          <w:tab w:val="left" w:pos="1418"/>
        </w:tabs>
        <w:spacing w:after="24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55" o:spid="_x0000_i1062" type="#_x0000_t75" style="width:478.5pt;height:292.5pt;visibility:visible">
            <v:imagedata r:id="rId47" o:title=""/>
          </v:shape>
        </w:pict>
      </w:r>
    </w:p>
    <w:p w:rsidR="00E00232" w:rsidRDefault="00E00232" w:rsidP="00C1415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se týče jednotlivých sítí, největší spokojenost je se sítí základních škol a zdravotnických zařízení, naopak nejnižší spokojenost je se sítí služeb a mateřských škol.</w:t>
      </w:r>
    </w:p>
    <w:p w:rsidR="00E00232" w:rsidRDefault="00E00232" w:rsidP="00C1415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sítí mezi průzkumy 2013 a 2007 ukazuje následující tabulka: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843"/>
        <w:gridCol w:w="843"/>
        <w:gridCol w:w="1190"/>
        <w:gridCol w:w="843"/>
        <w:gridCol w:w="843"/>
        <w:gridCol w:w="1190"/>
      </w:tblGrid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Institucionální síť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Pořadí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velmi + spíše ano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základních škol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79%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+6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zdravotnických zařízení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-4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středních škol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57%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58%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obchodní síť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53%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63%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městská / příměstská hromadná doprava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51%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mateřských škol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-5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služeb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</w:t>
            </w:r>
          </w:p>
        </w:tc>
      </w:tr>
    </w:tbl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mezi průzkumy 2013 a 2007 ukazuje, že:</w:t>
      </w:r>
    </w:p>
    <w:p w:rsidR="00E00232" w:rsidRPr="004268F6" w:rsidRDefault="00E00232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Default="00E00232" w:rsidP="00961F9D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14158">
        <w:rPr>
          <w:rFonts w:ascii="Arial" w:hAnsi="Arial" w:cs="Arial"/>
          <w:sz w:val="22"/>
          <w:szCs w:val="22"/>
        </w:rPr>
        <w:t>síť základních škol</w:t>
      </w:r>
      <w:r w:rsidRPr="004268F6">
        <w:rPr>
          <w:rFonts w:ascii="Arial" w:hAnsi="Arial" w:cs="Arial"/>
          <w:sz w:val="22"/>
          <w:szCs w:val="22"/>
        </w:rPr>
        <w:t xml:space="preserve"> </w:t>
      </w:r>
    </w:p>
    <w:p w:rsidR="00E00232" w:rsidRDefault="00E00232" w:rsidP="00C14158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14158">
        <w:rPr>
          <w:rFonts w:ascii="Arial" w:hAnsi="Arial" w:cs="Arial"/>
          <w:sz w:val="22"/>
          <w:szCs w:val="22"/>
        </w:rPr>
        <w:t>městská / příměstská hromadná doprava</w:t>
      </w:r>
      <w:r w:rsidRPr="0027195A">
        <w:rPr>
          <w:rFonts w:ascii="Arial" w:hAnsi="Arial" w:cs="Arial"/>
          <w:sz w:val="22"/>
          <w:szCs w:val="22"/>
        </w:rPr>
        <w:t xml:space="preserve"> </w:t>
      </w:r>
    </w:p>
    <w:p w:rsidR="00E00232" w:rsidRPr="0027195A" w:rsidRDefault="00E00232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 w:rsidRPr="0027195A"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Pr="0027195A" w:rsidRDefault="00E00232" w:rsidP="00961F9D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14158">
        <w:rPr>
          <w:rFonts w:ascii="Arial" w:hAnsi="Arial" w:cs="Arial"/>
          <w:sz w:val="22"/>
          <w:szCs w:val="22"/>
        </w:rPr>
        <w:t>obchodní síť</w:t>
      </w:r>
    </w:p>
    <w:p w:rsidR="00E00232" w:rsidRDefault="00E00232" w:rsidP="00961F9D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14158">
        <w:rPr>
          <w:rFonts w:ascii="Arial" w:hAnsi="Arial" w:cs="Arial"/>
          <w:sz w:val="22"/>
          <w:szCs w:val="22"/>
        </w:rPr>
        <w:t>síť služeb</w:t>
      </w:r>
      <w:r w:rsidRPr="0027195A">
        <w:rPr>
          <w:rFonts w:ascii="Arial" w:hAnsi="Arial" w:cs="Arial"/>
          <w:sz w:val="22"/>
          <w:szCs w:val="22"/>
        </w:rPr>
        <w:t xml:space="preserve"> </w:t>
      </w:r>
    </w:p>
    <w:p w:rsidR="00E00232" w:rsidRPr="00C14158" w:rsidRDefault="00E00232" w:rsidP="00C14158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14158">
        <w:rPr>
          <w:rFonts w:ascii="Arial" w:hAnsi="Arial" w:cs="Arial"/>
          <w:sz w:val="22"/>
          <w:szCs w:val="22"/>
        </w:rPr>
        <w:lastRenderedPageBreak/>
        <w:t xml:space="preserve">síť mateřských škol </w:t>
      </w:r>
      <w:r w:rsidRPr="00C14158">
        <w:rPr>
          <w:rFonts w:ascii="Arial" w:hAnsi="Arial" w:cs="Arial"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15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3E6754">
        <w:rPr>
          <w:rFonts w:ascii="Arial" w:hAnsi="Arial" w:cs="Arial"/>
          <w:b/>
          <w:sz w:val="22"/>
          <w:szCs w:val="22"/>
        </w:rPr>
        <w:t>Jak hodnotíte nabídku uvedených obchodů v okolí Vašeho bydliště?</w:t>
      </w:r>
    </w:p>
    <w:p w:rsidR="00E00232" w:rsidRDefault="00E00232">
      <w:pPr>
        <w:rPr>
          <w:rFonts w:ascii="Arial" w:hAnsi="Arial" w:cs="Arial"/>
          <w:noProof/>
          <w:sz w:val="22"/>
          <w:szCs w:val="22"/>
        </w:rPr>
      </w:pPr>
    </w:p>
    <w:p w:rsidR="00E00232" w:rsidRDefault="00306DFD" w:rsidP="00C66809">
      <w:pPr>
        <w:spacing w:after="120"/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56" o:spid="_x0000_i1063" type="#_x0000_t75" style="width:481.5pt;height:287.25pt;visibility:visible">
            <v:imagedata r:id="rId48" o:title=""/>
          </v:shape>
        </w:pict>
      </w:r>
    </w:p>
    <w:p w:rsidR="00E00232" w:rsidRDefault="00E00232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se týče jednotlivých typů obchodů, největší spokojenost je u obchodů s drogistickým zbožím a obchodem s masnými výrobky, naopak nejnižší spokojenost je u obchodů s textilem a nábytkem.</w:t>
      </w:r>
    </w:p>
    <w:p w:rsidR="00E00232" w:rsidRDefault="00E00232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typů obchodů mezi průzkumy 2013 a 2007 ukazuje následující tabulka: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843"/>
        <w:gridCol w:w="843"/>
        <w:gridCol w:w="1190"/>
        <w:gridCol w:w="843"/>
        <w:gridCol w:w="843"/>
        <w:gridCol w:w="1190"/>
      </w:tblGrid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Typ obchodu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Pořadí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dobrá + spíše dobrá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drogistickým zbožím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86%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-3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spec. obchod s masem a masnými výr.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76%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-12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potravinami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53%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85%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-32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průmyslovým zbožím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+3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44%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+3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supermarket / hypermarket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70%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-27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speciální obchod s ovocem a zeleninou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-38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nábytkem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28%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-22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textilem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26%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-11</w:t>
            </w:r>
          </w:p>
        </w:tc>
      </w:tr>
    </w:tbl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mezi průzkumy 2013 a 2007 ukazuje, že:</w:t>
      </w:r>
    </w:p>
    <w:p w:rsidR="00E00232" w:rsidRPr="004268F6" w:rsidRDefault="00E00232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Default="00E00232" w:rsidP="00C6680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5E7C51">
        <w:rPr>
          <w:rFonts w:ascii="Arial" w:hAnsi="Arial" w:cs="Arial"/>
          <w:sz w:val="22"/>
          <w:szCs w:val="22"/>
        </w:rPr>
        <w:t>obchod s průmyslovým zbožím</w:t>
      </w:r>
      <w:r w:rsidRPr="00C14158">
        <w:rPr>
          <w:rFonts w:ascii="Arial" w:hAnsi="Arial" w:cs="Arial"/>
          <w:sz w:val="22"/>
          <w:szCs w:val="22"/>
        </w:rPr>
        <w:t xml:space="preserve"> </w:t>
      </w:r>
    </w:p>
    <w:p w:rsidR="00E00232" w:rsidRPr="0027195A" w:rsidRDefault="00E00232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 w:rsidRPr="0027195A"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Default="00E00232" w:rsidP="00C6680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speciální obchod s ovocem a zeleninou</w:t>
      </w:r>
      <w:r w:rsidRPr="00C14158">
        <w:rPr>
          <w:rFonts w:ascii="Arial" w:hAnsi="Arial" w:cs="Arial"/>
          <w:sz w:val="22"/>
          <w:szCs w:val="22"/>
        </w:rPr>
        <w:t xml:space="preserve"> </w:t>
      </w:r>
    </w:p>
    <w:p w:rsidR="00E00232" w:rsidRDefault="00E00232" w:rsidP="00C6680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obchod s potravinami</w:t>
      </w:r>
      <w:r w:rsidRPr="00C14158">
        <w:rPr>
          <w:rFonts w:ascii="Arial" w:hAnsi="Arial" w:cs="Arial"/>
          <w:sz w:val="22"/>
          <w:szCs w:val="22"/>
        </w:rPr>
        <w:t xml:space="preserve"> </w:t>
      </w:r>
    </w:p>
    <w:p w:rsidR="00E00232" w:rsidRPr="005E7C51" w:rsidRDefault="00E00232" w:rsidP="00C6680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supermarket / hypermarket</w:t>
      </w:r>
    </w:p>
    <w:p w:rsidR="00E00232" w:rsidRDefault="00E00232" w:rsidP="00C6680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obchod s nábytkem</w:t>
      </w:r>
      <w:r w:rsidRPr="00C14158">
        <w:rPr>
          <w:rFonts w:ascii="Arial" w:hAnsi="Arial" w:cs="Arial"/>
          <w:sz w:val="22"/>
          <w:szCs w:val="22"/>
        </w:rPr>
        <w:t xml:space="preserve"> </w:t>
      </w: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Výše uvedená tabulka indikuje zejména zvyšující se poptávku po širším sortimentu nabídky obchodů, často argumentovanou nedostatkem malých specializovaných obchodů (zejména v centru města) a požadavkem na posílení nákupních možností výstavnou dalšího většího supermarketu či hypermarketu jako v okolí větších měst.</w:t>
      </w:r>
    </w:p>
    <w:p w:rsidR="00E00232" w:rsidRPr="003936FF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Pr="00C14158" w:rsidRDefault="00E00232" w:rsidP="003936FF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  <w:r w:rsidRPr="00C14158">
        <w:rPr>
          <w:rFonts w:ascii="Arial" w:hAnsi="Arial" w:cs="Arial"/>
          <w:sz w:val="22"/>
          <w:szCs w:val="22"/>
        </w:rPr>
        <w:br w:type="page"/>
      </w:r>
    </w:p>
    <w:p w:rsidR="00E00232" w:rsidRDefault="00E00232" w:rsidP="003936FF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16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3E6754">
        <w:rPr>
          <w:rFonts w:ascii="Arial" w:hAnsi="Arial" w:cs="Arial"/>
          <w:b/>
          <w:sz w:val="22"/>
          <w:szCs w:val="22"/>
        </w:rPr>
        <w:t>Jak hodnotíte nabídku služeb ve Vašem městě?</w:t>
      </w:r>
    </w:p>
    <w:p w:rsidR="00E00232" w:rsidRDefault="00306DFD" w:rsidP="003936FF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57" o:spid="_x0000_i1064" type="#_x0000_t75" style="width:481.5pt;height:287.25pt;visibility:visible">
            <v:imagedata r:id="rId49" o:title=""/>
          </v:shape>
        </w:pict>
      </w: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se týče jednotlivých typů služeb, největší spokojenost je u čerpacích stanic a služeb holičství a kadeřnictví, naopak nejnižší spokojenost je u rychlého občerstvení, opraven a sportovního zařízení.</w:t>
      </w: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typů služeb mezi průzkumy 2013 a 2007 ukazuje následující tabulka: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843"/>
        <w:gridCol w:w="843"/>
        <w:gridCol w:w="1190"/>
        <w:gridCol w:w="843"/>
        <w:gridCol w:w="843"/>
        <w:gridCol w:w="1190"/>
      </w:tblGrid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Typ služeb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Pořadí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dobrá + spíše dobrá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čerpací stanice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86%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holič a kadeřník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86%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-3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prádelna, čistírna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+4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+26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restaurace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69%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-19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opravny automobilů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+4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ubytovací zařízení (hotely, penziony)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64%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+14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opravny obuvi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48%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+6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sportovní zařízení (hřiště, fit centra apod.)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-4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-26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opravny spotř. elektroniky a elektrospotřebičů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35%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rychlé občerstvení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-14</w:t>
            </w:r>
          </w:p>
        </w:tc>
      </w:tr>
    </w:tbl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7588A">
      <w:r>
        <w:br w:type="page"/>
      </w:r>
    </w:p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mezi průzkumy 2013 a 2007 ukazuje, že:</w:t>
      </w:r>
    </w:p>
    <w:p w:rsidR="00E00232" w:rsidRPr="004268F6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Pr="008702A1" w:rsidRDefault="00E00232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 xml:space="preserve">prádelna, čistírna </w:t>
      </w:r>
    </w:p>
    <w:p w:rsidR="00E00232" w:rsidRPr="008702A1" w:rsidRDefault="00E00232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ubytovací zařízení (hotely, penziony)</w:t>
      </w:r>
    </w:p>
    <w:p w:rsidR="00E00232" w:rsidRPr="008702A1" w:rsidRDefault="00E00232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opravny obuvi</w:t>
      </w:r>
    </w:p>
    <w:p w:rsidR="00E00232" w:rsidRPr="0027195A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 w:rsidRPr="0027195A"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Pr="008702A1" w:rsidRDefault="00E00232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sportovní zařízení (hřiště, fit centra apod.)</w:t>
      </w:r>
    </w:p>
    <w:p w:rsidR="00E00232" w:rsidRPr="008702A1" w:rsidRDefault="00E00232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restaurace</w:t>
      </w:r>
    </w:p>
    <w:p w:rsidR="00E00232" w:rsidRPr="008702A1" w:rsidRDefault="00E00232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rychlé občerstvení</w:t>
      </w: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uvedená tabulka indikuje zejména zvyšující se poptávku po kvalitním sportovním vyžití (hřiště, haly), kvalitním způsobu stravování (restaurace, cukrárny) a nabídky rychlého občerstvení.</w:t>
      </w:r>
    </w:p>
    <w:p w:rsidR="00E00232" w:rsidRDefault="00E00232" w:rsidP="003E6754">
      <w:pPr>
        <w:tabs>
          <w:tab w:val="left" w:pos="1418"/>
        </w:tabs>
        <w:spacing w:before="240" w:after="360"/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E00232" w:rsidRDefault="00E00232" w:rsidP="003E6754">
      <w:pPr>
        <w:tabs>
          <w:tab w:val="left" w:pos="1418"/>
        </w:tabs>
        <w:spacing w:before="240" w:after="360"/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17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3E6754">
        <w:rPr>
          <w:rFonts w:ascii="Arial" w:hAnsi="Arial" w:cs="Arial"/>
          <w:b/>
          <w:sz w:val="22"/>
          <w:szCs w:val="22"/>
        </w:rPr>
        <w:t>Jak hodnotíte zabezpečení zdravotní péče ve Vašem městě?</w: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E00232" w:rsidRDefault="00306DFD" w:rsidP="0047588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58" o:spid="_x0000_i1065" type="#_x0000_t75" style="width:478.5pt;height:291pt;visibility:visible">
            <v:imagedata r:id="rId50" o:title=""/>
          </v:shape>
        </w:pict>
      </w:r>
    </w:p>
    <w:p w:rsidR="00E00232" w:rsidRDefault="00E00232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úrovní zabezpečení zdravotní péče jsou respondenti většinou spokojeni. Nižší spokojenost s nemocniční péčí a záchrannou službou je zdůvodněna neexistencí těchto zařízení ve městě,  která je nicméně zajištěna pomocí příslušných zařízení v okolí.</w:t>
      </w:r>
    </w:p>
    <w:p w:rsidR="00E00232" w:rsidRDefault="00E00232" w:rsidP="008A5323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18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3E6754">
        <w:rPr>
          <w:rFonts w:ascii="Arial" w:hAnsi="Arial" w:cs="Arial"/>
          <w:b/>
          <w:sz w:val="22"/>
          <w:szCs w:val="22"/>
        </w:rPr>
        <w:t>Jak jsou v lokalitě Vašeho bydliště zabezpečeny následující oblasti?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306DFD" w:rsidP="008A5323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24" o:spid="_x0000_i1066" type="#_x0000_t75" style="width:478.5pt;height:289.5pt;visibility:visible">
            <v:imagedata r:id="rId51" o:title=""/>
          </v:shape>
        </w:pict>
      </w:r>
    </w:p>
    <w:p w:rsidR="00E00232" w:rsidRDefault="00E00232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úrovní zabezpečení technické infrastruktury jsou obyvatelé města v naprosté většině spokojeni.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19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EE3125">
        <w:rPr>
          <w:rFonts w:ascii="Arial" w:hAnsi="Arial" w:cs="Arial"/>
          <w:b/>
          <w:sz w:val="22"/>
          <w:szCs w:val="22"/>
        </w:rPr>
        <w:t>Jak hodnotíte úroveň dopravy z následujících hledisek?</w:t>
      </w:r>
    </w:p>
    <w:p w:rsidR="00E00232" w:rsidRDefault="00306DFD" w:rsidP="008A5323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59" o:spid="_x0000_i1067" type="#_x0000_t75" style="width:480.75pt;height:291.75pt;visibility:visible">
            <v:imagedata r:id="rId52" o:title=""/>
          </v:shape>
        </w:pict>
      </w:r>
    </w:p>
    <w:p w:rsidR="00E00232" w:rsidRDefault="00E00232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se týče jednotlivých aspektů dopravy, největší spokojenost je s celkovou dostupností města a bezpečností silničního provozu, naopak nejnižší spokojenost je s frekvencí spojů hromadné dopravy a s možnostmi parkování ve městě.</w:t>
      </w:r>
    </w:p>
    <w:p w:rsidR="00E00232" w:rsidRDefault="00E00232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aspektů dopravy mezi průzkumy 2013 a 2007 ukazuje následující tabulka: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843"/>
        <w:gridCol w:w="843"/>
        <w:gridCol w:w="1190"/>
        <w:gridCol w:w="843"/>
        <w:gridCol w:w="843"/>
        <w:gridCol w:w="1190"/>
      </w:tblGrid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Aspekt dopravy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Pořadí</w:t>
            </w:r>
          </w:p>
        </w:tc>
        <w:tc>
          <w:tcPr>
            <w:tcW w:w="2876" w:type="dxa"/>
            <w:gridSpan w:val="3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dobře + spíše dobře</w:t>
            </w:r>
          </w:p>
        </w:tc>
      </w:tr>
      <w:tr w:rsidR="00E00232" w:rsidRPr="00C93AC0" w:rsidTr="0045230A">
        <w:tc>
          <w:tcPr>
            <w:tcW w:w="3887" w:type="dxa"/>
            <w:vAlign w:val="center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2013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2007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i/>
                <w:sz w:val="20"/>
                <w:szCs w:val="20"/>
              </w:rPr>
              <w:t>změna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 xml:space="preserve">dostupnost města individuální dopravou 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97%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+2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dostupnost města po železnici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91%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dostupnost města autobusovou dopravou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bezpečnost silničního provozu ve městě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+11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kultura cestování hromadnou dopravou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56%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58%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-2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parkování vozidel ve městě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51%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52%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</w:t>
            </w:r>
          </w:p>
        </w:tc>
      </w:tr>
      <w:tr w:rsidR="00E00232" w:rsidRPr="00C93AC0" w:rsidTr="0045230A">
        <w:tc>
          <w:tcPr>
            <w:tcW w:w="3887" w:type="dxa"/>
            <w:vAlign w:val="bottom"/>
          </w:tcPr>
          <w:p w:rsidR="00E00232" w:rsidRPr="0045230A" w:rsidRDefault="00E00232" w:rsidP="0045230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frekvence městské / příměstské hrom. dopr.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bottom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49%</w:t>
            </w:r>
          </w:p>
        </w:tc>
        <w:tc>
          <w:tcPr>
            <w:tcW w:w="843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1190" w:type="dxa"/>
            <w:vAlign w:val="center"/>
          </w:tcPr>
          <w:p w:rsidR="00E00232" w:rsidRPr="0045230A" w:rsidRDefault="00E00232" w:rsidP="0045230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5230A">
              <w:rPr>
                <w:rFonts w:ascii="Arial" w:hAnsi="Arial" w:cs="Arial"/>
                <w:b/>
                <w:color w:val="00B050"/>
                <w:sz w:val="18"/>
                <w:szCs w:val="18"/>
              </w:rPr>
              <w:t>+4</w:t>
            </w:r>
          </w:p>
        </w:tc>
      </w:tr>
    </w:tbl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Porovnání hodnocení mezi průzkumy 2013 a 2007 ukazuje, že:</w:t>
      </w:r>
    </w:p>
    <w:p w:rsidR="00E00232" w:rsidRPr="004268F6" w:rsidRDefault="00E00232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došlo zejména u:</w:t>
      </w:r>
    </w:p>
    <w:p w:rsidR="00E00232" w:rsidRPr="008702A1" w:rsidRDefault="00E00232" w:rsidP="008A5323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 xml:space="preserve">bezpečnost silničního provozu ve městě </w:t>
      </w:r>
    </w:p>
    <w:p w:rsidR="00E00232" w:rsidRDefault="00E00232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uvedená tabulka indikuje zejména spokojenost obyvatel s realizací obchvatu města (dopad na bezpečnost silničního provozu). Hodnocení mezi lety 2013 a 2007 se jinak výrazněji neliší.</w:t>
      </w:r>
    </w:p>
    <w:p w:rsidR="00E00232" w:rsidRDefault="00E00232" w:rsidP="00EE3125">
      <w:pPr>
        <w:tabs>
          <w:tab w:val="left" w:pos="1418"/>
        </w:tabs>
        <w:spacing w:before="240" w:after="36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286E9F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br w:type="page"/>
      </w:r>
      <w:bookmarkStart w:id="7" w:name="_Toc381891125"/>
      <w:r>
        <w:rPr>
          <w:rFonts w:ascii="Arial" w:hAnsi="Arial" w:cs="Arial"/>
          <w:szCs w:val="28"/>
        </w:rPr>
        <w:lastRenderedPageBreak/>
        <w:t>6.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VEŘEJNÁ SPRÁVA</w:t>
      </w:r>
      <w:bookmarkEnd w:id="7"/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20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EE3125">
        <w:rPr>
          <w:rFonts w:ascii="Arial" w:hAnsi="Arial" w:cs="Arial"/>
          <w:b/>
          <w:sz w:val="22"/>
          <w:szCs w:val="22"/>
        </w:rPr>
        <w:t>Byl (a) byste ochoten(-na) zapojit se aktivně do práce pro rozvoj města, kdyby Vás někdo požádal?</w:t>
      </w:r>
    </w:p>
    <w:p w:rsidR="00E00232" w:rsidRDefault="00306DFD" w:rsidP="00286E9F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26" o:spid="_x0000_i1068" type="#_x0000_t75" style="width:338.25pt;height:203.25pt;visibility:visible">
            <v:imagedata r:id="rId53" o:title=""/>
          </v:shape>
        </w:pic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286E9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otázku, zda</w:t>
      </w:r>
      <w:r w:rsidRPr="00286E9F">
        <w:rPr>
          <w:rFonts w:ascii="Arial" w:hAnsi="Arial" w:cs="Arial"/>
          <w:sz w:val="22"/>
          <w:szCs w:val="22"/>
        </w:rPr>
        <w:t xml:space="preserve"> jsou respondenti ochotni aktivně </w:t>
      </w:r>
      <w:r>
        <w:rPr>
          <w:rFonts w:ascii="Arial" w:hAnsi="Arial" w:cs="Arial"/>
          <w:sz w:val="22"/>
          <w:szCs w:val="22"/>
        </w:rPr>
        <w:t xml:space="preserve">se </w:t>
      </w:r>
      <w:r w:rsidRPr="00286E9F">
        <w:rPr>
          <w:rFonts w:ascii="Arial" w:hAnsi="Arial" w:cs="Arial"/>
          <w:sz w:val="22"/>
          <w:szCs w:val="22"/>
        </w:rPr>
        <w:t>zapojit do práce pro rozvoj města,</w:t>
      </w:r>
      <w:r>
        <w:rPr>
          <w:rFonts w:ascii="Arial" w:hAnsi="Arial" w:cs="Arial"/>
          <w:sz w:val="22"/>
          <w:szCs w:val="22"/>
        </w:rPr>
        <w:t xml:space="preserve"> </w:t>
      </w:r>
      <w:r w:rsidRPr="00286E9F">
        <w:rPr>
          <w:rFonts w:ascii="Arial" w:hAnsi="Arial" w:cs="Arial"/>
          <w:sz w:val="22"/>
          <w:szCs w:val="22"/>
        </w:rPr>
        <w:t>odpovědě</w:t>
      </w:r>
      <w:r>
        <w:rPr>
          <w:rFonts w:ascii="Arial" w:hAnsi="Arial" w:cs="Arial"/>
          <w:sz w:val="22"/>
          <w:szCs w:val="22"/>
        </w:rPr>
        <w:t>ly</w:t>
      </w:r>
      <w:r w:rsidRPr="00286E9F">
        <w:rPr>
          <w:rFonts w:ascii="Arial" w:hAnsi="Arial" w:cs="Arial"/>
          <w:sz w:val="22"/>
          <w:szCs w:val="22"/>
        </w:rPr>
        <w:t xml:space="preserve"> kladně celkem </w:t>
      </w:r>
      <w:r>
        <w:rPr>
          <w:rFonts w:ascii="Arial" w:hAnsi="Arial" w:cs="Arial"/>
          <w:sz w:val="22"/>
          <w:szCs w:val="22"/>
        </w:rPr>
        <w:t>dvě pětiny</w:t>
      </w:r>
      <w:r w:rsidRPr="00286E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respondentů, což je dvojnásobek počtu z předešlého průzkumu v roce 2007.</w:t>
      </w:r>
      <w:r w:rsidRPr="00286E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Zhruba </w:t>
      </w:r>
      <w:r w:rsidRPr="00286E9F">
        <w:rPr>
          <w:rFonts w:ascii="Arial" w:hAnsi="Arial" w:cs="Arial"/>
          <w:sz w:val="22"/>
          <w:szCs w:val="22"/>
        </w:rPr>
        <w:t xml:space="preserve">polovina </w:t>
      </w:r>
      <w:r>
        <w:rPr>
          <w:rFonts w:ascii="Arial" w:hAnsi="Arial" w:cs="Arial"/>
          <w:sz w:val="22"/>
          <w:szCs w:val="22"/>
        </w:rPr>
        <w:t>respondentů uvedla, že by se do práce pro rozvoj města možná zapojila, což je zhruba stejně jako v roce 2007. Naopak asi o polovinu se snížil počet respondentů, kteří práci pro rozvoj města odmítají.</w:t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21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EE3125">
        <w:rPr>
          <w:rFonts w:ascii="Arial" w:hAnsi="Arial" w:cs="Arial"/>
          <w:b/>
          <w:sz w:val="22"/>
          <w:szCs w:val="22"/>
        </w:rPr>
        <w:t>Jaký máte osobní názor na práci Městského úřadu v Příboře?</w:t>
      </w:r>
    </w:p>
    <w:p w:rsidR="00E00232" w:rsidRDefault="00306DFD" w:rsidP="00B224BB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27" o:spid="_x0000_i1069" type="#_x0000_t75" style="width:337.5pt;height:193.5pt;visibility:visible">
            <v:imagedata r:id="rId54" o:title=""/>
          </v:shape>
        </w:pict>
      </w:r>
    </w:p>
    <w:p w:rsidR="00E00232" w:rsidRDefault="00E00232" w:rsidP="00B224BB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B224BB">
        <w:rPr>
          <w:rFonts w:ascii="Arial" w:hAnsi="Arial" w:cs="Arial"/>
          <w:sz w:val="22"/>
          <w:szCs w:val="22"/>
        </w:rPr>
        <w:t xml:space="preserve">Práci městského úřadu hodnotí </w:t>
      </w:r>
      <w:r>
        <w:rPr>
          <w:rFonts w:ascii="Arial" w:hAnsi="Arial" w:cs="Arial"/>
          <w:sz w:val="22"/>
          <w:szCs w:val="22"/>
        </w:rPr>
        <w:t>kladně 63% respondentů, což je mírně nižší podíl než v roce 2007 (67%). Nespokojenost s prací úřadu vyjádřilo 30% respondentů, což o 7 procentních bodů více než v r. 2007.</w:t>
      </w:r>
    </w:p>
    <w:p w:rsidR="00E00232" w:rsidRPr="00B224BB" w:rsidRDefault="00E00232" w:rsidP="00B224BB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B224BB">
        <w:rPr>
          <w:rFonts w:ascii="Arial" w:hAnsi="Arial" w:cs="Arial"/>
          <w:sz w:val="22"/>
          <w:szCs w:val="22"/>
        </w:rPr>
        <w:t>.</w: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22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EE3125">
        <w:rPr>
          <w:rFonts w:ascii="Arial" w:hAnsi="Arial" w:cs="Arial"/>
          <w:b/>
          <w:sz w:val="22"/>
          <w:szCs w:val="22"/>
        </w:rPr>
        <w:t>Věříte, že Vaše město má do budoucna dobré perspektivy rozvoje?</w:t>
      </w:r>
    </w:p>
    <w:p w:rsidR="00E00232" w:rsidRDefault="00306DFD" w:rsidP="00B224BB">
      <w:pPr>
        <w:tabs>
          <w:tab w:val="left" w:pos="1418"/>
        </w:tabs>
        <w:spacing w:after="12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28" o:spid="_x0000_i1070" type="#_x0000_t75" style="width:339.75pt;height:190.5pt;visibility:visible">
            <v:imagedata r:id="rId55" o:title=""/>
          </v:shape>
        </w:pict>
      </w:r>
    </w:p>
    <w:p w:rsidR="00E00232" w:rsidRDefault="00E00232" w:rsidP="0031313D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h</w:t>
      </w:r>
      <w:r w:rsidRPr="00A75A9A">
        <w:rPr>
          <w:rFonts w:ascii="Arial" w:hAnsi="Arial" w:cs="Arial"/>
          <w:sz w:val="22"/>
          <w:szCs w:val="22"/>
        </w:rPr>
        <w:t xml:space="preserve">odnocení </w:t>
      </w:r>
      <w:r>
        <w:rPr>
          <w:rFonts w:ascii="Arial" w:hAnsi="Arial" w:cs="Arial"/>
          <w:sz w:val="22"/>
          <w:szCs w:val="22"/>
        </w:rPr>
        <w:t>perspektiv pro budoucí rozvoj města se vyjadřuje pozitivně mírná většina respondentů (57%), což je o cca 5 procentních bodů méně, než v roce 2007.</w:t>
      </w:r>
      <w:r w:rsidRPr="00A75A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Naopak pochybnosti o perspektivě vyjadřuje 37% respondentů, což je o 15 procentních bodů více, než v roce 2007.</w:t>
      </w:r>
    </w:p>
    <w:p w:rsidR="00E00232" w:rsidRDefault="00306DFD" w:rsidP="0031313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62" o:spid="_x0000_i1071" type="#_x0000_t75" style="width:337.5pt;height:189pt;visibility:visible">
            <v:imagedata r:id="rId56" o:title=""/>
          </v:shape>
        </w:pict>
      </w:r>
    </w:p>
    <w:p w:rsidR="00E00232" w:rsidRDefault="00306DFD" w:rsidP="0031313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pict>
          <v:shape id="Obrázek 63" o:spid="_x0000_i1072" type="#_x0000_t75" style="width:338.25pt;height:189.75pt;visibility:visible">
            <v:imagedata r:id="rId57" o:title=""/>
          </v:shape>
        </w:pict>
      </w:r>
    </w:p>
    <w:p w:rsidR="00E00232" w:rsidRDefault="00E00232" w:rsidP="0031313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dobrých perspektivách rozvoje města jsou přesvědčeni zejména mladí obyvatelé města (56% respondentů ve věku do 24 let). </w:t>
      </w:r>
      <w:r w:rsidRPr="0027195A">
        <w:rPr>
          <w:rFonts w:ascii="Arial" w:hAnsi="Arial" w:cs="Arial"/>
          <w:sz w:val="22"/>
          <w:szCs w:val="22"/>
        </w:rPr>
        <w:t xml:space="preserve">Z pohledu dosaženého vzdělání </w:t>
      </w:r>
      <w:r>
        <w:rPr>
          <w:rFonts w:ascii="Arial" w:hAnsi="Arial" w:cs="Arial"/>
          <w:sz w:val="22"/>
          <w:szCs w:val="22"/>
        </w:rPr>
        <w:t>se hodnocení perspektiv rozvoje města mírně zvyšuje s vyšší úrovní vzdělání.</w:t>
      </w:r>
    </w:p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23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EE3125">
        <w:rPr>
          <w:rFonts w:ascii="Arial" w:hAnsi="Arial" w:cs="Arial"/>
          <w:b/>
          <w:sz w:val="22"/>
          <w:szCs w:val="22"/>
        </w:rPr>
        <w:t>Na kterou oblast zlepšování života ve Vašem městě by měl být kladen největší důraz?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této otázce byla respondentům dána možnost označit maximálně 3 z nabízených možností. Níže uvedený graf představuje oblasti s celkovým počtem takto získaných bodů.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306DFD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Obrázek 64" o:spid="_x0000_i1073" type="#_x0000_t75" style="width:526.5pt;height:323.25pt;visibility:visible">
            <v:imagedata r:id="rId58" o:title=""/>
          </v:shape>
        </w:pict>
      </w:r>
    </w:p>
    <w:p w:rsidR="00E00232" w:rsidRDefault="00E00232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Největší podporu dostala </w:t>
      </w:r>
      <w:r w:rsidRPr="009F4386">
        <w:rPr>
          <w:rFonts w:ascii="Arial" w:hAnsi="Arial" w:cs="Arial"/>
          <w:sz w:val="22"/>
          <w:szCs w:val="22"/>
        </w:rPr>
        <w:t>zlepšení v</w:t>
      </w:r>
      <w:r>
        <w:rPr>
          <w:rFonts w:ascii="Arial" w:hAnsi="Arial" w:cs="Arial"/>
          <w:sz w:val="22"/>
          <w:szCs w:val="22"/>
        </w:rPr>
        <w:t> </w:t>
      </w:r>
      <w:r w:rsidRPr="009F4386">
        <w:rPr>
          <w:rFonts w:ascii="Arial" w:hAnsi="Arial" w:cs="Arial"/>
          <w:sz w:val="22"/>
          <w:szCs w:val="22"/>
        </w:rPr>
        <w:t>oblasti</w:t>
      </w:r>
      <w:r>
        <w:rPr>
          <w:rFonts w:ascii="Arial" w:hAnsi="Arial" w:cs="Arial"/>
          <w:sz w:val="22"/>
          <w:szCs w:val="22"/>
        </w:rPr>
        <w:t>:</w:t>
      </w:r>
      <w:r w:rsidRPr="009F4386">
        <w:rPr>
          <w:rFonts w:ascii="Arial" w:hAnsi="Arial" w:cs="Arial"/>
          <w:sz w:val="22"/>
          <w:szCs w:val="22"/>
        </w:rPr>
        <w:t xml:space="preserve"> </w:t>
      </w:r>
    </w:p>
    <w:p w:rsidR="00E00232" w:rsidRDefault="00E0023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F4386">
        <w:rPr>
          <w:rFonts w:ascii="Arial" w:hAnsi="Arial" w:cs="Arial"/>
          <w:sz w:val="22"/>
          <w:szCs w:val="22"/>
        </w:rPr>
        <w:t>vytvář</w:t>
      </w:r>
      <w:r>
        <w:rPr>
          <w:rFonts w:ascii="Arial" w:hAnsi="Arial" w:cs="Arial"/>
          <w:sz w:val="22"/>
          <w:szCs w:val="22"/>
        </w:rPr>
        <w:t>ení pracovních míst</w:t>
      </w:r>
    </w:p>
    <w:p w:rsidR="00E00232" w:rsidRDefault="00E0023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F4386">
        <w:rPr>
          <w:rFonts w:ascii="Arial" w:hAnsi="Arial" w:cs="Arial"/>
          <w:sz w:val="22"/>
          <w:szCs w:val="22"/>
        </w:rPr>
        <w:t>rozšiřování a zkvalitňování služeb pro občany</w:t>
      </w:r>
      <w:r>
        <w:rPr>
          <w:rFonts w:ascii="Arial" w:hAnsi="Arial" w:cs="Arial"/>
          <w:sz w:val="22"/>
          <w:szCs w:val="22"/>
        </w:rPr>
        <w:t xml:space="preserve"> </w:t>
      </w:r>
    </w:p>
    <w:p w:rsidR="00E00232" w:rsidRDefault="00E0023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podpora rozvoje podnikání</w:t>
      </w:r>
    </w:p>
    <w:p w:rsidR="00E00232" w:rsidRDefault="00E00232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žebříček je víceméně podobný jako u průzkumu provedeného v roce 2007 s drobnými korekcemi, kdy o </w:t>
      </w:r>
      <w:r>
        <w:rPr>
          <w:rFonts w:ascii="Arial" w:hAnsi="Arial" w:cs="Arial"/>
          <w:sz w:val="22"/>
          <w:szCs w:val="22"/>
          <w:u w:val="single"/>
        </w:rPr>
        <w:t>2 místa se</w:t>
      </w:r>
      <w:r w:rsidRPr="009F438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preferenčně posunula výše:</w:t>
      </w:r>
      <w:r>
        <w:rPr>
          <w:rFonts w:ascii="Arial" w:hAnsi="Arial" w:cs="Arial"/>
          <w:sz w:val="22"/>
          <w:szCs w:val="22"/>
        </w:rPr>
        <w:t xml:space="preserve"> </w:t>
      </w:r>
    </w:p>
    <w:p w:rsidR="00E00232" w:rsidRPr="006F3814" w:rsidRDefault="00E0023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F3814">
        <w:rPr>
          <w:rFonts w:ascii="Arial" w:hAnsi="Arial" w:cs="Arial"/>
          <w:sz w:val="22"/>
          <w:szCs w:val="22"/>
        </w:rPr>
        <w:t>podpora rozvoje podnikání</w:t>
      </w:r>
    </w:p>
    <w:p w:rsidR="00E00232" w:rsidRPr="006F3814" w:rsidRDefault="00E0023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F3814">
        <w:rPr>
          <w:rFonts w:ascii="Arial" w:hAnsi="Arial" w:cs="Arial"/>
          <w:sz w:val="22"/>
          <w:szCs w:val="22"/>
        </w:rPr>
        <w:t xml:space="preserve">rozvoj cestovního ruchu </w:t>
      </w:r>
    </w:p>
    <w:p w:rsidR="00E00232" w:rsidRPr="006F3814" w:rsidRDefault="00E0023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F3814">
        <w:rPr>
          <w:rFonts w:ascii="Arial" w:hAnsi="Arial" w:cs="Arial"/>
          <w:sz w:val="22"/>
          <w:szCs w:val="22"/>
        </w:rPr>
        <w:t xml:space="preserve">péče o památky a pamětihodnosti </w:t>
      </w:r>
    </w:p>
    <w:p w:rsidR="00E00232" w:rsidRDefault="00E00232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  <w:u w:val="single"/>
        </w:rPr>
        <w:t>2 místa se</w:t>
      </w:r>
      <w:r w:rsidRPr="009F438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preferenčně posunula níže:</w:t>
      </w:r>
    </w:p>
    <w:p w:rsidR="00E00232" w:rsidRPr="006F3814" w:rsidRDefault="00E0023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F3814">
        <w:rPr>
          <w:rFonts w:ascii="Arial" w:hAnsi="Arial" w:cs="Arial"/>
          <w:sz w:val="22"/>
          <w:szCs w:val="22"/>
        </w:rPr>
        <w:t xml:space="preserve">zlepšení práce úřadů ve vztahu k občanům 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EE48A5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24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EE48A5">
        <w:rPr>
          <w:rFonts w:ascii="Arial" w:hAnsi="Arial" w:cs="Arial"/>
          <w:b/>
          <w:sz w:val="22"/>
          <w:szCs w:val="22"/>
        </w:rPr>
        <w:t>Pokuste se napsat, které nejdůležitější věci týkající se života vašeho města by měl řešit zpracovávaný Strategický plán rozvoje města Příbora, příp. napište své náměty, připomínky či jakékoliv jiné vyjádření k prob</w:t>
      </w:r>
      <w:r>
        <w:rPr>
          <w:rFonts w:ascii="Arial" w:hAnsi="Arial" w:cs="Arial"/>
          <w:b/>
          <w:sz w:val="22"/>
          <w:szCs w:val="22"/>
        </w:rPr>
        <w:t>lematice řešené tímto průzkumem</w:t>
      </w:r>
    </w:p>
    <w:bookmarkEnd w:id="0"/>
    <w:p w:rsidR="00E00232" w:rsidRDefault="00E00232" w:rsidP="00EE48A5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této otázce byla respondentům dána možnost volně popsat hlavní problémy, které by se ve městě měly primárně řešit.  Níže uvádíme agregované odpovědi zatříděné do jednotlivých oblastí – bez prioritizace nebo frekvence jednotlivých (příbuzných) názorů.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Bydlení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plochy pro výstavbu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n</w:t>
      </w:r>
      <w:r w:rsidRPr="003213B8">
        <w:rPr>
          <w:rFonts w:ascii="Arial" w:hAnsi="Arial" w:cs="Arial"/>
          <w:sz w:val="22"/>
          <w:szCs w:val="22"/>
        </w:rPr>
        <w:t>a přidělení obecního bytu se mnohdy čeká i 10 let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213B8">
        <w:rPr>
          <w:rFonts w:ascii="Arial" w:hAnsi="Arial" w:cs="Arial"/>
          <w:sz w:val="22"/>
          <w:szCs w:val="22"/>
        </w:rPr>
        <w:t>vysoká cena podnájmů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b</w:t>
      </w:r>
      <w:r w:rsidRPr="003213B8">
        <w:rPr>
          <w:rFonts w:ascii="Arial" w:hAnsi="Arial" w:cs="Arial"/>
          <w:sz w:val="22"/>
          <w:szCs w:val="22"/>
        </w:rPr>
        <w:t>yty v panelových domech 1 kategorie, jsou v hrozném stav</w:t>
      </w:r>
      <w:r w:rsidRPr="00C36E69">
        <w:rPr>
          <w:rFonts w:ascii="Arial" w:hAnsi="Arial" w:cs="Arial"/>
          <w:sz w:val="22"/>
          <w:szCs w:val="22"/>
        </w:rPr>
        <w:t>u</w:t>
      </w:r>
      <w:r w:rsidRPr="003213B8">
        <w:rPr>
          <w:rFonts w:ascii="Arial" w:hAnsi="Arial" w:cs="Arial"/>
          <w:sz w:val="22"/>
          <w:szCs w:val="22"/>
        </w:rPr>
        <w:t xml:space="preserve"> </w:t>
      </w:r>
      <w:r w:rsidRPr="00C36E69">
        <w:rPr>
          <w:rFonts w:ascii="Arial" w:hAnsi="Arial" w:cs="Arial"/>
          <w:sz w:val="22"/>
          <w:szCs w:val="22"/>
        </w:rPr>
        <w:t>a neodpovída</w:t>
      </w:r>
      <w:r w:rsidRPr="003213B8">
        <w:rPr>
          <w:rFonts w:ascii="Arial" w:hAnsi="Arial" w:cs="Arial"/>
          <w:sz w:val="22"/>
          <w:szCs w:val="22"/>
        </w:rPr>
        <w:t>jí 1</w:t>
      </w:r>
      <w:r w:rsidRPr="00C36E69">
        <w:rPr>
          <w:rFonts w:ascii="Arial" w:hAnsi="Arial" w:cs="Arial"/>
          <w:sz w:val="22"/>
          <w:szCs w:val="22"/>
        </w:rPr>
        <w:t>.</w:t>
      </w:r>
      <w:r w:rsidRPr="003213B8">
        <w:rPr>
          <w:rFonts w:ascii="Arial" w:hAnsi="Arial" w:cs="Arial"/>
          <w:sz w:val="22"/>
          <w:szCs w:val="22"/>
        </w:rPr>
        <w:t xml:space="preserve"> kategorii </w:t>
      </w:r>
    </w:p>
    <w:p w:rsidR="00E00232" w:rsidRPr="003213B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p</w:t>
      </w:r>
      <w:r w:rsidRPr="003213B8">
        <w:rPr>
          <w:rFonts w:ascii="Arial" w:hAnsi="Arial" w:cs="Arial"/>
          <w:sz w:val="22"/>
          <w:szCs w:val="22"/>
        </w:rPr>
        <w:t>éče o nájemní byty, pop</w:t>
      </w:r>
      <w:r w:rsidRPr="00C36E69">
        <w:rPr>
          <w:rFonts w:ascii="Arial" w:hAnsi="Arial" w:cs="Arial"/>
          <w:sz w:val="22"/>
          <w:szCs w:val="22"/>
        </w:rPr>
        <w:t>řípadě jejich prodej nájemníkům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Obchodní možnosti a služby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nový supermarket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pestřejší nabídka obchodů a služeb s delší otvírací dobou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 xml:space="preserve">zkvalitnění zásobování města potravinami a průmyslovým zbožím. 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obchod s elektrem, kvalitními oděvy, prodejna knih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obchodní řetězec s oděvy a obuví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hobby market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automat na mléko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kavárna s hudbou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Sportovní a volnočasové možnosti</w:t>
      </w:r>
    </w:p>
    <w:p w:rsidR="00E00232" w:rsidRPr="00C73AD7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73AD7">
        <w:rPr>
          <w:rFonts w:ascii="Arial" w:hAnsi="Arial" w:cs="Arial"/>
          <w:sz w:val="22"/>
          <w:szCs w:val="22"/>
        </w:rPr>
        <w:t>kvalita stávajících sportovišť, investuje se do nových, ale staré chátrají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 xml:space="preserve">rekreační fotbal pro </w:t>
      </w:r>
      <w:r w:rsidRPr="00C73AD7">
        <w:rPr>
          <w:rFonts w:ascii="Arial" w:hAnsi="Arial" w:cs="Arial"/>
          <w:sz w:val="22"/>
          <w:szCs w:val="22"/>
        </w:rPr>
        <w:t>mládež travnaté ploše</w:t>
      </w:r>
      <w:r w:rsidRPr="00C36E69">
        <w:rPr>
          <w:rFonts w:ascii="Arial" w:hAnsi="Arial" w:cs="Arial"/>
          <w:sz w:val="22"/>
          <w:szCs w:val="22"/>
        </w:rPr>
        <w:t xml:space="preserve"> (n</w:t>
      </w:r>
      <w:r w:rsidRPr="00C73AD7">
        <w:rPr>
          <w:rFonts w:ascii="Arial" w:hAnsi="Arial" w:cs="Arial"/>
          <w:sz w:val="22"/>
          <w:szCs w:val="22"/>
        </w:rPr>
        <w:t>epočítejme fotbalové hřiště FK Primus Příbor</w:t>
      </w:r>
      <w:r w:rsidRPr="00C36E69">
        <w:rPr>
          <w:rFonts w:ascii="Arial" w:hAnsi="Arial" w:cs="Arial"/>
          <w:sz w:val="22"/>
          <w:szCs w:val="22"/>
        </w:rPr>
        <w:t xml:space="preserve">) - </w:t>
      </w:r>
      <w:r w:rsidRPr="00C73AD7">
        <w:rPr>
          <w:rFonts w:ascii="Arial" w:hAnsi="Arial" w:cs="Arial"/>
          <w:sz w:val="22"/>
          <w:szCs w:val="22"/>
        </w:rPr>
        <w:t>hřiště za dukelskou školou spíše připomíná tankodrom</w:t>
      </w:r>
      <w:r w:rsidRPr="00C36E69">
        <w:rPr>
          <w:rFonts w:ascii="Arial" w:hAnsi="Arial" w:cs="Arial"/>
          <w:sz w:val="22"/>
          <w:szCs w:val="22"/>
        </w:rPr>
        <w:t xml:space="preserve"> a </w:t>
      </w:r>
      <w:r w:rsidRPr="00C73AD7">
        <w:rPr>
          <w:rFonts w:ascii="Arial" w:hAnsi="Arial" w:cs="Arial"/>
          <w:sz w:val="22"/>
          <w:szCs w:val="22"/>
        </w:rPr>
        <w:t>na hřišti ve škole Npor. Loma</w:t>
      </w:r>
      <w:r w:rsidRPr="00C36E69">
        <w:rPr>
          <w:rFonts w:ascii="Arial" w:hAnsi="Arial" w:cs="Arial"/>
          <w:sz w:val="22"/>
          <w:szCs w:val="22"/>
        </w:rPr>
        <w:t>,</w:t>
      </w:r>
      <w:r w:rsidRPr="00C73AD7">
        <w:rPr>
          <w:rFonts w:ascii="Arial" w:hAnsi="Arial" w:cs="Arial"/>
          <w:sz w:val="22"/>
          <w:szCs w:val="22"/>
        </w:rPr>
        <w:t xml:space="preserve"> kde by se dalo udělat kvalitní hřiště</w:t>
      </w:r>
      <w:r w:rsidRPr="00C36E69">
        <w:rPr>
          <w:rFonts w:ascii="Arial" w:hAnsi="Arial" w:cs="Arial"/>
          <w:sz w:val="22"/>
          <w:szCs w:val="22"/>
        </w:rPr>
        <w:t>,</w:t>
      </w:r>
      <w:r w:rsidRPr="00C73AD7">
        <w:rPr>
          <w:rFonts w:ascii="Arial" w:hAnsi="Arial" w:cs="Arial"/>
          <w:sz w:val="22"/>
          <w:szCs w:val="22"/>
        </w:rPr>
        <w:t xml:space="preserve"> chybí </w:t>
      </w:r>
      <w:r w:rsidRPr="00C36E69">
        <w:rPr>
          <w:rFonts w:ascii="Arial" w:hAnsi="Arial" w:cs="Arial"/>
          <w:sz w:val="22"/>
          <w:szCs w:val="22"/>
        </w:rPr>
        <w:t>branky)</w:t>
      </w:r>
    </w:p>
    <w:p w:rsidR="00E00232" w:rsidRPr="00C73AD7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73AD7">
        <w:rPr>
          <w:rFonts w:ascii="Arial" w:hAnsi="Arial" w:cs="Arial"/>
          <w:sz w:val="22"/>
          <w:szCs w:val="22"/>
        </w:rPr>
        <w:t>veře</w:t>
      </w:r>
      <w:r w:rsidRPr="00C36E69">
        <w:rPr>
          <w:rFonts w:ascii="Arial" w:hAnsi="Arial" w:cs="Arial"/>
          <w:sz w:val="22"/>
          <w:szCs w:val="22"/>
        </w:rPr>
        <w:t>jné sportoviště s umělou trávou (např. na fotbalovém hřišti)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73AD7">
        <w:rPr>
          <w:rFonts w:ascii="Arial" w:hAnsi="Arial" w:cs="Arial"/>
          <w:sz w:val="22"/>
          <w:szCs w:val="22"/>
        </w:rPr>
        <w:t>dotace do sportu</w:t>
      </w:r>
      <w:r w:rsidRPr="00C36E69">
        <w:rPr>
          <w:rFonts w:ascii="Arial" w:hAnsi="Arial" w:cs="Arial"/>
          <w:sz w:val="22"/>
          <w:szCs w:val="22"/>
        </w:rPr>
        <w:t xml:space="preserve"> (</w:t>
      </w:r>
      <w:r w:rsidRPr="00C73AD7">
        <w:rPr>
          <w:rFonts w:ascii="Arial" w:hAnsi="Arial" w:cs="Arial"/>
          <w:sz w:val="22"/>
          <w:szCs w:val="22"/>
        </w:rPr>
        <w:t>nejen basket</w:t>
      </w:r>
      <w:r w:rsidRPr="00C36E69">
        <w:rPr>
          <w:rFonts w:ascii="Arial" w:hAnsi="Arial" w:cs="Arial"/>
          <w:sz w:val="22"/>
          <w:szCs w:val="22"/>
        </w:rPr>
        <w:t>)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krytý bazén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sportovně-relaxační centrum (např. jako ve Fryčovicích)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73AD7">
        <w:rPr>
          <w:rFonts w:ascii="Arial" w:hAnsi="Arial" w:cs="Arial"/>
          <w:sz w:val="22"/>
          <w:szCs w:val="22"/>
        </w:rPr>
        <w:t>kluziště</w:t>
      </w:r>
    </w:p>
    <w:p w:rsidR="00E00232" w:rsidRPr="00C73AD7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smysluplně řešená dětská</w:t>
      </w:r>
      <w:r w:rsidRPr="00C73AD7">
        <w:rPr>
          <w:rFonts w:ascii="Arial" w:hAnsi="Arial" w:cs="Arial"/>
          <w:sz w:val="22"/>
          <w:szCs w:val="22"/>
        </w:rPr>
        <w:t xml:space="preserve"> hřiště</w:t>
      </w:r>
      <w:r w:rsidRPr="00C36E69">
        <w:rPr>
          <w:rFonts w:ascii="Arial" w:hAnsi="Arial" w:cs="Arial"/>
          <w:sz w:val="22"/>
          <w:szCs w:val="22"/>
        </w:rPr>
        <w:t xml:space="preserve"> - </w:t>
      </w:r>
      <w:r w:rsidRPr="00C73AD7">
        <w:rPr>
          <w:rFonts w:ascii="Arial" w:hAnsi="Arial" w:cs="Arial"/>
          <w:sz w:val="22"/>
          <w:szCs w:val="22"/>
        </w:rPr>
        <w:t>lepší údržba a čistota na hřištích</w:t>
      </w:r>
      <w:r w:rsidRPr="00C36E69">
        <w:rPr>
          <w:rFonts w:ascii="Arial" w:hAnsi="Arial" w:cs="Arial"/>
          <w:sz w:val="22"/>
          <w:szCs w:val="22"/>
        </w:rPr>
        <w:t xml:space="preserve"> a prostranstvích určené dětem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v Klokočově chybí dětské hřiště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73AD7">
        <w:rPr>
          <w:rFonts w:ascii="Arial" w:hAnsi="Arial" w:cs="Arial"/>
          <w:sz w:val="22"/>
          <w:szCs w:val="22"/>
        </w:rPr>
        <w:t>nevyhovující park na nábřeží RA - ne</w:t>
      </w:r>
      <w:r w:rsidRPr="00C36E69">
        <w:rPr>
          <w:rFonts w:ascii="Arial" w:hAnsi="Arial" w:cs="Arial"/>
          <w:sz w:val="22"/>
          <w:szCs w:val="22"/>
        </w:rPr>
        <w:t>udržuje se tam plastové hřiště</w:t>
      </w:r>
    </w:p>
    <w:p w:rsidR="00E00232" w:rsidRPr="00C73AD7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e</w:t>
      </w:r>
      <w:r w:rsidRPr="00C73AD7">
        <w:rPr>
          <w:rFonts w:ascii="Arial" w:hAnsi="Arial" w:cs="Arial"/>
          <w:sz w:val="22"/>
          <w:szCs w:val="22"/>
        </w:rPr>
        <w:t>fektivnější využití městských park</w:t>
      </w:r>
      <w:r w:rsidRPr="00C36E69">
        <w:rPr>
          <w:rFonts w:ascii="Arial" w:hAnsi="Arial" w:cs="Arial"/>
          <w:sz w:val="22"/>
          <w:szCs w:val="22"/>
        </w:rPr>
        <w:t>ů i prostoru kolem řeky Lubiny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73AD7">
        <w:rPr>
          <w:rFonts w:ascii="Arial" w:hAnsi="Arial" w:cs="Arial"/>
          <w:sz w:val="22"/>
          <w:szCs w:val="22"/>
        </w:rPr>
        <w:t>vybudovat volně přístupné fit centrum</w:t>
      </w:r>
      <w:r w:rsidRPr="00C36E69">
        <w:rPr>
          <w:rFonts w:ascii="Arial" w:hAnsi="Arial" w:cs="Arial"/>
          <w:sz w:val="22"/>
          <w:szCs w:val="22"/>
        </w:rPr>
        <w:t xml:space="preserve"> v přírodě</w:t>
      </w:r>
    </w:p>
    <w:p w:rsidR="00E00232" w:rsidRPr="00C73AD7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73AD7">
        <w:rPr>
          <w:rFonts w:ascii="Arial" w:hAnsi="Arial" w:cs="Arial"/>
          <w:sz w:val="22"/>
          <w:szCs w:val="22"/>
        </w:rPr>
        <w:t>domluvit se s okolními obcemi a vybudovat okolo Lubiny cyklostezku ve směru Studénka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r</w:t>
      </w:r>
      <w:r w:rsidRPr="00C73AD7">
        <w:rPr>
          <w:rFonts w:ascii="Arial" w:hAnsi="Arial" w:cs="Arial"/>
          <w:sz w:val="22"/>
          <w:szCs w:val="22"/>
        </w:rPr>
        <w:t xml:space="preserve">ozšíření cyklostezek a inline stezek. </w:t>
      </w:r>
    </w:p>
    <w:p w:rsidR="00E00232" w:rsidRPr="00C73AD7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o</w:t>
      </w:r>
      <w:r w:rsidRPr="00C73AD7">
        <w:rPr>
          <w:rFonts w:ascii="Arial" w:hAnsi="Arial" w:cs="Arial"/>
          <w:sz w:val="22"/>
          <w:szCs w:val="22"/>
        </w:rPr>
        <w:t xml:space="preserve">raniště okolo boroveckých rybníků neuvádět, jako </w:t>
      </w:r>
      <w:r w:rsidRPr="00C36E69">
        <w:rPr>
          <w:rFonts w:ascii="Arial" w:hAnsi="Arial" w:cs="Arial"/>
          <w:sz w:val="22"/>
          <w:szCs w:val="22"/>
        </w:rPr>
        <w:t>naučnou stezku – hrozí úrazem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zlepšení fungování koupaliště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hřiště Klokočov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73AD7">
        <w:rPr>
          <w:rFonts w:ascii="Arial" w:hAnsi="Arial" w:cs="Arial"/>
          <w:sz w:val="22"/>
          <w:szCs w:val="22"/>
        </w:rPr>
        <w:t>přidat do park</w:t>
      </w:r>
      <w:r w:rsidRPr="00C36E69">
        <w:rPr>
          <w:rFonts w:ascii="Arial" w:hAnsi="Arial" w:cs="Arial"/>
          <w:sz w:val="22"/>
          <w:szCs w:val="22"/>
        </w:rPr>
        <w:t>u basketbalové koše</w:t>
      </w:r>
    </w:p>
    <w:p w:rsidR="00E00232" w:rsidRPr="00C73AD7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lastRenderedPageBreak/>
        <w:t>hřiště pro seniory jako je ve S</w:t>
      </w:r>
      <w:r w:rsidRPr="00C73AD7">
        <w:rPr>
          <w:rFonts w:ascii="Arial" w:hAnsi="Arial" w:cs="Arial"/>
          <w:sz w:val="22"/>
          <w:szCs w:val="22"/>
        </w:rPr>
        <w:t>kotnici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73AD7">
        <w:rPr>
          <w:rFonts w:ascii="Arial" w:hAnsi="Arial" w:cs="Arial"/>
          <w:sz w:val="22"/>
          <w:szCs w:val="22"/>
        </w:rPr>
        <w:t>chybí</w:t>
      </w:r>
      <w:r w:rsidRPr="00C36E69">
        <w:rPr>
          <w:rFonts w:ascii="Arial" w:hAnsi="Arial" w:cs="Arial"/>
          <w:sz w:val="22"/>
          <w:szCs w:val="22"/>
        </w:rPr>
        <w:t xml:space="preserve"> sportovní aktivity pro seniory</w:t>
      </w:r>
    </w:p>
    <w:p w:rsidR="00E00232" w:rsidRPr="00015800" w:rsidRDefault="00E00232" w:rsidP="00C36E69">
      <w:pPr>
        <w:rPr>
          <w:rFonts w:ascii="Arial" w:hAnsi="Arial" w:cs="Arial"/>
          <w:sz w:val="22"/>
          <w:szCs w:val="22"/>
        </w:rPr>
      </w:pPr>
    </w:p>
    <w:p w:rsidR="00E00232" w:rsidRDefault="00E00232" w:rsidP="00C36E6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Kulturní zařízení a kulturně-společenské akce</w:t>
      </w:r>
    </w:p>
    <w:p w:rsidR="00E00232" w:rsidRPr="007A595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v</w:t>
      </w:r>
      <w:r w:rsidRPr="007A5958">
        <w:rPr>
          <w:rFonts w:ascii="Arial" w:hAnsi="Arial" w:cs="Arial"/>
          <w:sz w:val="22"/>
          <w:szCs w:val="22"/>
        </w:rPr>
        <w:t>íce kulturních, sportovních a společenských akcí.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c</w:t>
      </w:r>
      <w:r w:rsidRPr="007A5958">
        <w:rPr>
          <w:rFonts w:ascii="Arial" w:hAnsi="Arial" w:cs="Arial"/>
          <w:sz w:val="22"/>
          <w:szCs w:val="22"/>
        </w:rPr>
        <w:t xml:space="preserve">o nejdříve opravit kulturní dům a přidat kulturní akce </w:t>
      </w:r>
    </w:p>
    <w:p w:rsidR="00E00232" w:rsidRPr="007A595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A5958">
        <w:rPr>
          <w:rFonts w:ascii="Arial" w:hAnsi="Arial" w:cs="Arial"/>
          <w:sz w:val="22"/>
          <w:szCs w:val="22"/>
        </w:rPr>
        <w:t>obnovit čin</w:t>
      </w:r>
      <w:r w:rsidRPr="00C36E69">
        <w:rPr>
          <w:rFonts w:ascii="Arial" w:hAnsi="Arial" w:cs="Arial"/>
          <w:sz w:val="22"/>
          <w:szCs w:val="22"/>
        </w:rPr>
        <w:t>nost kina, založit filmový klub</w:t>
      </w:r>
    </w:p>
    <w:p w:rsidR="00E00232" w:rsidRPr="007A595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r</w:t>
      </w:r>
      <w:r w:rsidRPr="007A5958">
        <w:rPr>
          <w:rFonts w:ascii="Arial" w:hAnsi="Arial" w:cs="Arial"/>
          <w:sz w:val="22"/>
          <w:szCs w:val="22"/>
        </w:rPr>
        <w:t>ozšířit provozní dobu muzea na všechny dny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 xml:space="preserve">chybí kulturní a </w:t>
      </w:r>
      <w:r w:rsidRPr="007A5958">
        <w:rPr>
          <w:rFonts w:ascii="Arial" w:hAnsi="Arial" w:cs="Arial"/>
          <w:sz w:val="22"/>
          <w:szCs w:val="22"/>
        </w:rPr>
        <w:t xml:space="preserve">vyžití pro střední generaci </w:t>
      </w:r>
      <w:r w:rsidRPr="00C36E69">
        <w:rPr>
          <w:rFonts w:ascii="Arial" w:hAnsi="Arial" w:cs="Arial"/>
          <w:sz w:val="22"/>
          <w:szCs w:val="22"/>
        </w:rPr>
        <w:t xml:space="preserve">- </w:t>
      </w:r>
      <w:r w:rsidRPr="007A5958">
        <w:rPr>
          <w:rFonts w:ascii="Arial" w:hAnsi="Arial" w:cs="Arial"/>
          <w:sz w:val="22"/>
          <w:szCs w:val="22"/>
        </w:rPr>
        <w:t>není kam si jít třeba zatanco</w:t>
      </w:r>
      <w:r w:rsidRPr="00C36E69">
        <w:rPr>
          <w:rFonts w:ascii="Arial" w:hAnsi="Arial" w:cs="Arial"/>
          <w:sz w:val="22"/>
          <w:szCs w:val="22"/>
        </w:rPr>
        <w:t>vat jako to bylo dřív na Letce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v</w:t>
      </w:r>
      <w:r w:rsidRPr="007A5958">
        <w:rPr>
          <w:rFonts w:ascii="Arial" w:hAnsi="Arial" w:cs="Arial"/>
          <w:sz w:val="22"/>
          <w:szCs w:val="22"/>
        </w:rPr>
        <w:t>íce kulturních akcí pro mládež</w:t>
      </w:r>
      <w:r w:rsidRPr="00C36E69">
        <w:rPr>
          <w:rFonts w:ascii="Arial" w:hAnsi="Arial" w:cs="Arial"/>
          <w:sz w:val="22"/>
          <w:szCs w:val="22"/>
        </w:rPr>
        <w:t xml:space="preserve"> - k</w:t>
      </w:r>
      <w:r w:rsidRPr="007A5958">
        <w:rPr>
          <w:rFonts w:ascii="Arial" w:hAnsi="Arial" w:cs="Arial"/>
          <w:sz w:val="22"/>
          <w:szCs w:val="22"/>
        </w:rPr>
        <w:t>oncerty, taneční párty, workshopy pod širým nebem (v městském amfiteátru, na náměs</w:t>
      </w:r>
      <w:r>
        <w:rPr>
          <w:rFonts w:ascii="Arial" w:hAnsi="Arial" w:cs="Arial"/>
          <w:sz w:val="22"/>
          <w:szCs w:val="22"/>
        </w:rPr>
        <w:t>tí, v parku na dolním sídlišti)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Pracovní příležitosti a rozvoj podnikání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213B8">
        <w:rPr>
          <w:rFonts w:ascii="Arial" w:hAnsi="Arial" w:cs="Arial"/>
          <w:sz w:val="22"/>
          <w:szCs w:val="22"/>
        </w:rPr>
        <w:t>nové pracovní příležitosti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213B8">
        <w:rPr>
          <w:rFonts w:ascii="Arial" w:hAnsi="Arial" w:cs="Arial"/>
          <w:sz w:val="22"/>
          <w:szCs w:val="22"/>
        </w:rPr>
        <w:t>zaměř</w:t>
      </w:r>
      <w:r w:rsidRPr="00C36E69">
        <w:rPr>
          <w:rFonts w:ascii="Arial" w:hAnsi="Arial" w:cs="Arial"/>
          <w:sz w:val="22"/>
          <w:szCs w:val="22"/>
        </w:rPr>
        <w:t xml:space="preserve">ení </w:t>
      </w:r>
      <w:r w:rsidRPr="003213B8">
        <w:rPr>
          <w:rFonts w:ascii="Arial" w:hAnsi="Arial" w:cs="Arial"/>
          <w:sz w:val="22"/>
          <w:szCs w:val="22"/>
        </w:rPr>
        <w:t>na maminky,</w:t>
      </w:r>
      <w:r w:rsidRPr="00C36E69">
        <w:rPr>
          <w:rFonts w:ascii="Arial" w:hAnsi="Arial" w:cs="Arial"/>
          <w:sz w:val="22"/>
          <w:szCs w:val="22"/>
        </w:rPr>
        <w:t xml:space="preserve"> </w:t>
      </w:r>
      <w:r w:rsidRPr="003213B8">
        <w:rPr>
          <w:rFonts w:ascii="Arial" w:hAnsi="Arial" w:cs="Arial"/>
          <w:sz w:val="22"/>
          <w:szCs w:val="22"/>
        </w:rPr>
        <w:t>které potřebují do práce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rozvoj malého a středního podnikání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213B8">
        <w:rPr>
          <w:rFonts w:ascii="Arial" w:hAnsi="Arial" w:cs="Arial"/>
          <w:sz w:val="22"/>
          <w:szCs w:val="22"/>
        </w:rPr>
        <w:t>vybudo</w:t>
      </w:r>
      <w:r w:rsidRPr="00C36E69">
        <w:rPr>
          <w:rFonts w:ascii="Arial" w:hAnsi="Arial" w:cs="Arial"/>
          <w:sz w:val="22"/>
          <w:szCs w:val="22"/>
        </w:rPr>
        <w:t>vání prů</w:t>
      </w:r>
      <w:r w:rsidRPr="003213B8">
        <w:rPr>
          <w:rFonts w:ascii="Arial" w:hAnsi="Arial" w:cs="Arial"/>
          <w:sz w:val="22"/>
          <w:szCs w:val="22"/>
        </w:rPr>
        <w:t>m</w:t>
      </w:r>
      <w:r w:rsidRPr="00C36E69">
        <w:rPr>
          <w:rFonts w:ascii="Arial" w:hAnsi="Arial" w:cs="Arial"/>
          <w:sz w:val="22"/>
          <w:szCs w:val="22"/>
        </w:rPr>
        <w:t>yslové zó</w:t>
      </w:r>
      <w:r w:rsidRPr="003213B8">
        <w:rPr>
          <w:rFonts w:ascii="Arial" w:hAnsi="Arial" w:cs="Arial"/>
          <w:sz w:val="22"/>
          <w:szCs w:val="22"/>
        </w:rPr>
        <w:t>ny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zacílení na možné investory</w:t>
      </w:r>
    </w:p>
    <w:p w:rsidR="00E00232" w:rsidRPr="003213B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p</w:t>
      </w:r>
      <w:r w:rsidRPr="003213B8">
        <w:rPr>
          <w:rFonts w:ascii="Arial" w:hAnsi="Arial" w:cs="Arial"/>
          <w:sz w:val="22"/>
          <w:szCs w:val="22"/>
        </w:rPr>
        <w:t>ráce s nezaměstnanými na úrovni města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Bezpečnost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bezpečnost a pořádek ve městě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r</w:t>
      </w:r>
      <w:r w:rsidRPr="003213B8">
        <w:rPr>
          <w:rFonts w:ascii="Arial" w:hAnsi="Arial" w:cs="Arial"/>
          <w:sz w:val="22"/>
          <w:szCs w:val="22"/>
        </w:rPr>
        <w:t xml:space="preserve">ostou pocty </w:t>
      </w:r>
      <w:r w:rsidRPr="00C36E69">
        <w:rPr>
          <w:rFonts w:ascii="Arial" w:hAnsi="Arial" w:cs="Arial"/>
          <w:sz w:val="22"/>
          <w:szCs w:val="22"/>
        </w:rPr>
        <w:t>krádeži  - lidé mají strach</w:t>
      </w:r>
      <w:r w:rsidRPr="003213B8">
        <w:rPr>
          <w:rFonts w:ascii="Arial" w:hAnsi="Arial" w:cs="Arial"/>
          <w:sz w:val="22"/>
          <w:szCs w:val="22"/>
        </w:rPr>
        <w:t xml:space="preserve"> 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narkomané a bezdomovci na veřejných prostorech (park za P</w:t>
      </w:r>
      <w:r w:rsidRPr="003213B8">
        <w:rPr>
          <w:rFonts w:ascii="Arial" w:hAnsi="Arial" w:cs="Arial"/>
          <w:sz w:val="22"/>
          <w:szCs w:val="22"/>
        </w:rPr>
        <w:t>enny</w:t>
      </w:r>
      <w:r w:rsidRPr="00C36E69">
        <w:rPr>
          <w:rFonts w:ascii="Arial" w:hAnsi="Arial" w:cs="Arial"/>
          <w:sz w:val="22"/>
          <w:szCs w:val="22"/>
        </w:rPr>
        <w:t xml:space="preserve">, městský park, občerstvení Jitřenka u </w:t>
      </w:r>
      <w:r>
        <w:rPr>
          <w:rFonts w:ascii="Arial" w:hAnsi="Arial" w:cs="Arial"/>
          <w:sz w:val="22"/>
          <w:szCs w:val="22"/>
        </w:rPr>
        <w:t>nádraží, u kulturního domu</w:t>
      </w:r>
      <w:r w:rsidRPr="00C36E69">
        <w:rPr>
          <w:rFonts w:ascii="Arial" w:hAnsi="Arial" w:cs="Arial"/>
          <w:sz w:val="22"/>
          <w:szCs w:val="22"/>
        </w:rPr>
        <w:t>)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z</w:t>
      </w:r>
      <w:r w:rsidRPr="003213B8">
        <w:rPr>
          <w:rFonts w:ascii="Arial" w:hAnsi="Arial" w:cs="Arial"/>
          <w:sz w:val="22"/>
          <w:szCs w:val="22"/>
        </w:rPr>
        <w:t>výš</w:t>
      </w:r>
      <w:r w:rsidRPr="00C36E69">
        <w:rPr>
          <w:rFonts w:ascii="Arial" w:hAnsi="Arial" w:cs="Arial"/>
          <w:sz w:val="22"/>
          <w:szCs w:val="22"/>
        </w:rPr>
        <w:t xml:space="preserve">ení </w:t>
      </w:r>
      <w:r w:rsidRPr="003213B8">
        <w:rPr>
          <w:rFonts w:ascii="Arial" w:hAnsi="Arial" w:cs="Arial"/>
          <w:sz w:val="22"/>
          <w:szCs w:val="22"/>
        </w:rPr>
        <w:t>dohled</w:t>
      </w:r>
      <w:r w:rsidRPr="00C36E69">
        <w:rPr>
          <w:rFonts w:ascii="Arial" w:hAnsi="Arial" w:cs="Arial"/>
          <w:sz w:val="22"/>
          <w:szCs w:val="22"/>
        </w:rPr>
        <w:t>u</w:t>
      </w:r>
      <w:r w:rsidRPr="003213B8">
        <w:rPr>
          <w:rFonts w:ascii="Arial" w:hAnsi="Arial" w:cs="Arial"/>
          <w:sz w:val="22"/>
          <w:szCs w:val="22"/>
        </w:rPr>
        <w:t xml:space="preserve"> nad pejskaři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213B8">
        <w:rPr>
          <w:rFonts w:ascii="Arial" w:hAnsi="Arial" w:cs="Arial"/>
          <w:sz w:val="22"/>
          <w:szCs w:val="22"/>
        </w:rPr>
        <w:t xml:space="preserve">hluk u </w:t>
      </w:r>
      <w:r w:rsidRPr="00C36E69">
        <w:rPr>
          <w:rFonts w:ascii="Arial" w:hAnsi="Arial" w:cs="Arial"/>
          <w:sz w:val="22"/>
          <w:szCs w:val="22"/>
        </w:rPr>
        <w:t>tělocvičny v bufetu "U pavučinky"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Školy a vzdělávání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nedostatek míst v mateřských školkách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plánování kapacity mateřských škol s dostatečným předstihem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město by se mělo také více zajímat o kvalitu vzdělávání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vybavenost základních a středních škol tak, aby odpovídala standardu (např. srovnání vybavení Masarykova gymnázia s gymnáziem v Bílovci)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Vzhled města, budovy, veřejné prostory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213B8">
        <w:rPr>
          <w:rFonts w:ascii="Arial" w:hAnsi="Arial" w:cs="Arial"/>
          <w:sz w:val="22"/>
          <w:szCs w:val="22"/>
        </w:rPr>
        <w:t xml:space="preserve">náměstí </w:t>
      </w:r>
      <w:r>
        <w:rPr>
          <w:rFonts w:ascii="Arial" w:hAnsi="Arial" w:cs="Arial"/>
          <w:sz w:val="22"/>
          <w:szCs w:val="22"/>
        </w:rPr>
        <w:t xml:space="preserve">- </w:t>
      </w:r>
      <w:r w:rsidRPr="003213B8">
        <w:rPr>
          <w:rFonts w:ascii="Arial" w:hAnsi="Arial" w:cs="Arial"/>
          <w:sz w:val="22"/>
          <w:szCs w:val="22"/>
        </w:rPr>
        <w:t>pod podloubím</w:t>
      </w:r>
      <w:r w:rsidRPr="00C36E69">
        <w:rPr>
          <w:rFonts w:ascii="Arial" w:hAnsi="Arial" w:cs="Arial"/>
          <w:sz w:val="22"/>
          <w:szCs w:val="22"/>
        </w:rPr>
        <w:t xml:space="preserve"> 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 xml:space="preserve">nekvalitní obchody / „tržnice“ </w:t>
      </w:r>
      <w:r w:rsidRPr="003213B8">
        <w:rPr>
          <w:rFonts w:ascii="Arial" w:hAnsi="Arial" w:cs="Arial"/>
          <w:sz w:val="22"/>
          <w:szCs w:val="22"/>
        </w:rPr>
        <w:t>v historickém jádru města</w:t>
      </w:r>
      <w:r w:rsidRPr="00C36E69">
        <w:rPr>
          <w:rFonts w:ascii="Arial" w:hAnsi="Arial" w:cs="Arial"/>
          <w:sz w:val="22"/>
          <w:szCs w:val="22"/>
        </w:rPr>
        <w:t xml:space="preserve"> (p</w:t>
      </w:r>
      <w:r w:rsidRPr="003213B8">
        <w:rPr>
          <w:rFonts w:ascii="Arial" w:hAnsi="Arial" w:cs="Arial"/>
          <w:sz w:val="22"/>
          <w:szCs w:val="22"/>
        </w:rPr>
        <w:t>řesunout jinam</w:t>
      </w:r>
      <w:r w:rsidRPr="00C36E69">
        <w:rPr>
          <w:rFonts w:ascii="Arial" w:hAnsi="Arial" w:cs="Arial"/>
          <w:sz w:val="22"/>
          <w:szCs w:val="22"/>
        </w:rPr>
        <w:t xml:space="preserve">, </w:t>
      </w:r>
      <w:r w:rsidRPr="003213B8">
        <w:rPr>
          <w:rFonts w:ascii="Arial" w:hAnsi="Arial" w:cs="Arial"/>
          <w:sz w:val="22"/>
          <w:szCs w:val="22"/>
        </w:rPr>
        <w:t>kazí vzhled celého náměstí</w:t>
      </w:r>
      <w:r>
        <w:rPr>
          <w:rFonts w:ascii="Arial" w:hAnsi="Arial" w:cs="Arial"/>
          <w:sz w:val="22"/>
          <w:szCs w:val="22"/>
        </w:rPr>
        <w:t>)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n</w:t>
      </w:r>
      <w:r w:rsidRPr="003213B8">
        <w:rPr>
          <w:rFonts w:ascii="Arial" w:hAnsi="Arial" w:cs="Arial"/>
          <w:sz w:val="22"/>
          <w:szCs w:val="22"/>
        </w:rPr>
        <w:t xml:space="preserve">áměstí města by mělo sloužit spíše stánkařům s </w:t>
      </w:r>
      <w:r>
        <w:rPr>
          <w:rFonts w:ascii="Arial" w:hAnsi="Arial" w:cs="Arial"/>
          <w:sz w:val="22"/>
          <w:szCs w:val="22"/>
        </w:rPr>
        <w:t>„</w:t>
      </w:r>
      <w:r w:rsidRPr="003213B8">
        <w:rPr>
          <w:rFonts w:ascii="Arial" w:hAnsi="Arial" w:cs="Arial"/>
          <w:sz w:val="22"/>
          <w:szCs w:val="22"/>
        </w:rPr>
        <w:t>hand made</w:t>
      </w:r>
      <w:r>
        <w:rPr>
          <w:rFonts w:ascii="Arial" w:hAnsi="Arial" w:cs="Arial"/>
          <w:sz w:val="22"/>
          <w:szCs w:val="22"/>
        </w:rPr>
        <w:t>“</w:t>
      </w:r>
      <w:r w:rsidRPr="003213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výrobky</w:t>
      </w:r>
      <w:r w:rsidRPr="003213B8">
        <w:rPr>
          <w:rFonts w:ascii="Arial" w:hAnsi="Arial" w:cs="Arial"/>
          <w:sz w:val="22"/>
          <w:szCs w:val="22"/>
        </w:rPr>
        <w:t xml:space="preserve">, řemeslníkům, umělcům atp. 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akce a aktivity k oživení náměstí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c</w:t>
      </w:r>
      <w:r w:rsidRPr="003213B8">
        <w:rPr>
          <w:rFonts w:ascii="Arial" w:hAnsi="Arial" w:cs="Arial"/>
          <w:sz w:val="22"/>
          <w:szCs w:val="22"/>
        </w:rPr>
        <w:t>esty, chodníky a celkový vzhled v intravilánu a zvlášť v obytných zónách by měl mít v</w:t>
      </w:r>
      <w:r w:rsidRPr="00C36E69">
        <w:rPr>
          <w:rFonts w:ascii="Arial" w:hAnsi="Arial" w:cs="Arial"/>
          <w:sz w:val="22"/>
          <w:szCs w:val="22"/>
        </w:rPr>
        <w:t>ysokou architektonickou hodnotu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m</w:t>
      </w:r>
      <w:r w:rsidRPr="003213B8">
        <w:rPr>
          <w:rFonts w:ascii="Arial" w:hAnsi="Arial" w:cs="Arial"/>
          <w:sz w:val="22"/>
          <w:szCs w:val="22"/>
        </w:rPr>
        <w:t>ěly by se vyjednat opravy a příspěvky (od EU, státu) na opra</w:t>
      </w:r>
      <w:r w:rsidRPr="00C36E69">
        <w:rPr>
          <w:rFonts w:ascii="Arial" w:hAnsi="Arial" w:cs="Arial"/>
          <w:sz w:val="22"/>
          <w:szCs w:val="22"/>
        </w:rPr>
        <w:t>vu zchátralých domů na náměstí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213B8">
        <w:rPr>
          <w:rFonts w:ascii="Arial" w:hAnsi="Arial" w:cs="Arial"/>
          <w:sz w:val="22"/>
          <w:szCs w:val="22"/>
        </w:rPr>
        <w:t xml:space="preserve">řešení problematiky </w:t>
      </w:r>
      <w:r w:rsidRPr="00C36E69">
        <w:rPr>
          <w:rFonts w:ascii="Arial" w:hAnsi="Arial" w:cs="Arial"/>
          <w:sz w:val="22"/>
          <w:szCs w:val="22"/>
        </w:rPr>
        <w:t>budovy ubytovny na ul. Jičí</w:t>
      </w:r>
      <w:r w:rsidRPr="003213B8">
        <w:rPr>
          <w:rFonts w:ascii="Arial" w:hAnsi="Arial" w:cs="Arial"/>
          <w:sz w:val="22"/>
          <w:szCs w:val="22"/>
        </w:rPr>
        <w:t xml:space="preserve">nské 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213B8">
        <w:rPr>
          <w:rFonts w:ascii="Arial" w:hAnsi="Arial" w:cs="Arial"/>
          <w:sz w:val="22"/>
          <w:szCs w:val="22"/>
        </w:rPr>
        <w:t>oprava komunikací a amfiteátru v</w:t>
      </w:r>
      <w:r w:rsidRPr="00C36E69">
        <w:rPr>
          <w:rFonts w:ascii="Arial" w:hAnsi="Arial" w:cs="Arial"/>
          <w:sz w:val="22"/>
          <w:szCs w:val="22"/>
        </w:rPr>
        <w:t> </w:t>
      </w:r>
      <w:r w:rsidRPr="003213B8">
        <w:rPr>
          <w:rFonts w:ascii="Arial" w:hAnsi="Arial" w:cs="Arial"/>
          <w:sz w:val="22"/>
          <w:szCs w:val="22"/>
        </w:rPr>
        <w:t>parku</w:t>
      </w:r>
      <w:r w:rsidRPr="00C36E69">
        <w:rPr>
          <w:rFonts w:ascii="Arial" w:hAnsi="Arial" w:cs="Arial"/>
          <w:sz w:val="22"/>
          <w:szCs w:val="22"/>
        </w:rPr>
        <w:t xml:space="preserve"> - </w:t>
      </w:r>
      <w:r w:rsidRPr="003213B8">
        <w:rPr>
          <w:rFonts w:ascii="Arial" w:hAnsi="Arial" w:cs="Arial"/>
          <w:sz w:val="22"/>
          <w:szCs w:val="22"/>
        </w:rPr>
        <w:t xml:space="preserve">zvýšit jeho multifunkčnost a celoroční využití </w:t>
      </w:r>
    </w:p>
    <w:p w:rsidR="00E00232" w:rsidRDefault="00E00232" w:rsidP="00C36E6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Technická infrastruktura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z</w:t>
      </w:r>
      <w:r w:rsidRPr="007A5958">
        <w:rPr>
          <w:rFonts w:ascii="Arial" w:hAnsi="Arial" w:cs="Arial"/>
          <w:sz w:val="22"/>
          <w:szCs w:val="22"/>
        </w:rPr>
        <w:t xml:space="preserve">kvalitnění a rozšíření nabídky přístupu k </w:t>
      </w:r>
      <w:r w:rsidRPr="00C36E69">
        <w:rPr>
          <w:rFonts w:ascii="Arial" w:hAnsi="Arial" w:cs="Arial"/>
          <w:sz w:val="22"/>
          <w:szCs w:val="22"/>
        </w:rPr>
        <w:t>internetu a ke kabelové televizi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zavedení kabelové televize na ú</w:t>
      </w:r>
      <w:r w:rsidRPr="007A5958">
        <w:rPr>
          <w:rFonts w:ascii="Arial" w:hAnsi="Arial" w:cs="Arial"/>
          <w:sz w:val="22"/>
          <w:szCs w:val="22"/>
        </w:rPr>
        <w:t>zemí Prchalova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m</w:t>
      </w:r>
      <w:r w:rsidRPr="007A5958">
        <w:rPr>
          <w:rFonts w:ascii="Arial" w:hAnsi="Arial" w:cs="Arial"/>
          <w:sz w:val="22"/>
          <w:szCs w:val="22"/>
        </w:rPr>
        <w:t>ěsto nabízí málo sáčků na psí exkrementy oproti jiným městům</w:t>
      </w:r>
      <w:r w:rsidRPr="00C36E69">
        <w:rPr>
          <w:rFonts w:ascii="Arial" w:hAnsi="Arial" w:cs="Arial"/>
          <w:sz w:val="22"/>
          <w:szCs w:val="22"/>
        </w:rPr>
        <w:t xml:space="preserve"> - v</w:t>
      </w:r>
      <w:r w:rsidRPr="007A5958">
        <w:rPr>
          <w:rFonts w:ascii="Arial" w:hAnsi="Arial" w:cs="Arial"/>
          <w:sz w:val="22"/>
          <w:szCs w:val="22"/>
        </w:rPr>
        <w:t xml:space="preserve"> některých lokalitách zcela chybí a ani nejsou k dispozici koše, kde by</w:t>
      </w:r>
      <w:r w:rsidRPr="00C36E69">
        <w:rPr>
          <w:rFonts w:ascii="Arial" w:hAnsi="Arial" w:cs="Arial"/>
          <w:sz w:val="22"/>
          <w:szCs w:val="22"/>
        </w:rPr>
        <w:t xml:space="preserve"> se psí exkrementy daly vyhodit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kanalizace</w:t>
      </w:r>
      <w:r w:rsidRPr="007A5958">
        <w:rPr>
          <w:rFonts w:ascii="Arial" w:hAnsi="Arial" w:cs="Arial"/>
          <w:sz w:val="22"/>
          <w:szCs w:val="22"/>
        </w:rPr>
        <w:t xml:space="preserve"> K</w:t>
      </w:r>
      <w:r w:rsidRPr="00C36E69">
        <w:rPr>
          <w:rFonts w:ascii="Arial" w:hAnsi="Arial" w:cs="Arial"/>
          <w:sz w:val="22"/>
          <w:szCs w:val="22"/>
        </w:rPr>
        <w:t>l</w:t>
      </w:r>
      <w:r w:rsidRPr="007A5958">
        <w:rPr>
          <w:rFonts w:ascii="Arial" w:hAnsi="Arial" w:cs="Arial"/>
          <w:sz w:val="22"/>
          <w:szCs w:val="22"/>
        </w:rPr>
        <w:t>okočov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A5958">
        <w:rPr>
          <w:rFonts w:ascii="Arial" w:hAnsi="Arial" w:cs="Arial"/>
          <w:sz w:val="22"/>
          <w:szCs w:val="22"/>
        </w:rPr>
        <w:t>doplnit osvětlení z K</w:t>
      </w:r>
      <w:r w:rsidRPr="00C36E69">
        <w:rPr>
          <w:rFonts w:ascii="Arial" w:hAnsi="Arial" w:cs="Arial"/>
          <w:sz w:val="22"/>
          <w:szCs w:val="22"/>
        </w:rPr>
        <w:t>l</w:t>
      </w:r>
      <w:r w:rsidRPr="007A5958">
        <w:rPr>
          <w:rFonts w:ascii="Arial" w:hAnsi="Arial" w:cs="Arial"/>
          <w:sz w:val="22"/>
          <w:szCs w:val="22"/>
        </w:rPr>
        <w:t>okočova do S</w:t>
      </w:r>
      <w:r w:rsidRPr="00C36E69">
        <w:rPr>
          <w:rFonts w:ascii="Arial" w:hAnsi="Arial" w:cs="Arial"/>
          <w:sz w:val="22"/>
          <w:szCs w:val="22"/>
        </w:rPr>
        <w:t>kotnice</w:t>
      </w:r>
      <w:r w:rsidRPr="007A5958">
        <w:rPr>
          <w:rFonts w:ascii="Arial" w:hAnsi="Arial" w:cs="Arial"/>
          <w:sz w:val="22"/>
          <w:szCs w:val="22"/>
        </w:rPr>
        <w:t xml:space="preserve"> 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Doprava, bezpečnost dopravy, komunikace, chodníky, parkování, bezbariérové přístupy</w:t>
      </w:r>
    </w:p>
    <w:p w:rsidR="00E00232" w:rsidRPr="00AA3C3A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3C3A">
        <w:rPr>
          <w:rFonts w:ascii="Arial" w:hAnsi="Arial" w:cs="Arial"/>
          <w:sz w:val="22"/>
          <w:szCs w:val="22"/>
        </w:rPr>
        <w:t xml:space="preserve">vyřešení dopravy v okolí náměstí s omezením přístupu aut na náměstí </w:t>
      </w:r>
      <w:r w:rsidRPr="00C36E69">
        <w:rPr>
          <w:rFonts w:ascii="Arial" w:hAnsi="Arial" w:cs="Arial"/>
          <w:sz w:val="22"/>
          <w:szCs w:val="22"/>
        </w:rPr>
        <w:t xml:space="preserve">- </w:t>
      </w:r>
      <w:r w:rsidRPr="00AA3C3A">
        <w:rPr>
          <w:rFonts w:ascii="Arial" w:hAnsi="Arial" w:cs="Arial"/>
          <w:sz w:val="22"/>
          <w:szCs w:val="22"/>
        </w:rPr>
        <w:t>ponechání náměstí občanům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3C3A">
        <w:rPr>
          <w:rFonts w:ascii="Arial" w:hAnsi="Arial" w:cs="Arial"/>
          <w:sz w:val="22"/>
          <w:szCs w:val="22"/>
        </w:rPr>
        <w:t>nedostatek parkovacích míst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3C3A">
        <w:rPr>
          <w:rFonts w:ascii="Arial" w:hAnsi="Arial" w:cs="Arial"/>
          <w:sz w:val="22"/>
          <w:szCs w:val="22"/>
        </w:rPr>
        <w:t>možnost ročního předplacení konkrétního parkovacího m</w:t>
      </w:r>
      <w:r w:rsidRPr="00C36E69">
        <w:rPr>
          <w:rFonts w:ascii="Arial" w:hAnsi="Arial" w:cs="Arial"/>
          <w:sz w:val="22"/>
          <w:szCs w:val="22"/>
        </w:rPr>
        <w:t>ísta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 xml:space="preserve">mělo by se jednat s ČD </w:t>
      </w:r>
      <w:r w:rsidRPr="00AA3C3A">
        <w:rPr>
          <w:rFonts w:ascii="Arial" w:hAnsi="Arial" w:cs="Arial"/>
          <w:sz w:val="22"/>
          <w:szCs w:val="22"/>
        </w:rPr>
        <w:t>o výměně motorov</w:t>
      </w:r>
      <w:r w:rsidRPr="00C36E69">
        <w:rPr>
          <w:rFonts w:ascii="Arial" w:hAnsi="Arial" w:cs="Arial"/>
          <w:sz w:val="22"/>
          <w:szCs w:val="22"/>
        </w:rPr>
        <w:t>ých souprav nasazených na trati Veřovice - Studénka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z</w:t>
      </w:r>
      <w:r w:rsidRPr="00AA3C3A">
        <w:rPr>
          <w:rFonts w:ascii="Arial" w:hAnsi="Arial" w:cs="Arial"/>
          <w:sz w:val="22"/>
          <w:szCs w:val="22"/>
        </w:rPr>
        <w:t>lepšit dopravní značení</w:t>
      </w:r>
      <w:r w:rsidRPr="00C36E69">
        <w:rPr>
          <w:rFonts w:ascii="Arial" w:hAnsi="Arial" w:cs="Arial"/>
          <w:sz w:val="22"/>
          <w:szCs w:val="22"/>
        </w:rPr>
        <w:t xml:space="preserve"> - </w:t>
      </w:r>
      <w:r w:rsidRPr="00AA3C3A">
        <w:rPr>
          <w:rFonts w:ascii="Arial" w:hAnsi="Arial" w:cs="Arial"/>
          <w:sz w:val="22"/>
          <w:szCs w:val="22"/>
        </w:rPr>
        <w:t>odstranit zbytečné jednosměrné ulice</w:t>
      </w:r>
      <w:r w:rsidRPr="00C36E69">
        <w:rPr>
          <w:rFonts w:ascii="Arial" w:hAnsi="Arial" w:cs="Arial"/>
          <w:sz w:val="22"/>
          <w:szCs w:val="22"/>
        </w:rPr>
        <w:t xml:space="preserve"> a nadbytečné dopravní značky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v</w:t>
      </w:r>
      <w:r w:rsidRPr="00AA3C3A">
        <w:rPr>
          <w:rFonts w:ascii="Arial" w:hAnsi="Arial" w:cs="Arial"/>
          <w:sz w:val="22"/>
          <w:szCs w:val="22"/>
        </w:rPr>
        <w:t>ozidla parkují</w:t>
      </w:r>
      <w:r w:rsidRPr="00C36E69">
        <w:rPr>
          <w:rFonts w:ascii="Arial" w:hAnsi="Arial" w:cs="Arial"/>
          <w:sz w:val="22"/>
          <w:szCs w:val="22"/>
        </w:rPr>
        <w:t>cí</w:t>
      </w:r>
      <w:r w:rsidRPr="00AA3C3A">
        <w:rPr>
          <w:rFonts w:ascii="Arial" w:hAnsi="Arial" w:cs="Arial"/>
          <w:sz w:val="22"/>
          <w:szCs w:val="22"/>
        </w:rPr>
        <w:t xml:space="preserve"> v hranicích křižovatek (ul. ČSA, Duk</w:t>
      </w:r>
      <w:r>
        <w:rPr>
          <w:rFonts w:ascii="Arial" w:hAnsi="Arial" w:cs="Arial"/>
          <w:sz w:val="22"/>
          <w:szCs w:val="22"/>
        </w:rPr>
        <w:t>elská) a jiné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3C3A">
        <w:rPr>
          <w:rFonts w:ascii="Arial" w:hAnsi="Arial" w:cs="Arial"/>
          <w:sz w:val="22"/>
          <w:szCs w:val="22"/>
        </w:rPr>
        <w:t xml:space="preserve">přechod pro chodce mezi lékárnou a náměstím je dost nebezpečný a </w:t>
      </w:r>
      <w:r w:rsidRPr="00C36E69">
        <w:rPr>
          <w:rFonts w:ascii="Arial" w:hAnsi="Arial" w:cs="Arial"/>
          <w:sz w:val="22"/>
          <w:szCs w:val="22"/>
        </w:rPr>
        <w:t>nepřehledný</w:t>
      </w:r>
      <w:r w:rsidRPr="00AA3C3A">
        <w:rPr>
          <w:rFonts w:ascii="Arial" w:hAnsi="Arial" w:cs="Arial"/>
          <w:sz w:val="22"/>
          <w:szCs w:val="22"/>
        </w:rPr>
        <w:t xml:space="preserve"> pro chodce </w:t>
      </w:r>
      <w:r>
        <w:rPr>
          <w:rFonts w:ascii="Arial" w:hAnsi="Arial" w:cs="Arial"/>
          <w:sz w:val="22"/>
          <w:szCs w:val="22"/>
        </w:rPr>
        <w:t>- je blízko nepřehledné zatáčky</w:t>
      </w:r>
    </w:p>
    <w:p w:rsidR="00E00232" w:rsidRPr="003213B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213B8">
        <w:rPr>
          <w:rFonts w:ascii="Arial" w:hAnsi="Arial" w:cs="Arial"/>
          <w:sz w:val="22"/>
          <w:szCs w:val="22"/>
        </w:rPr>
        <w:t xml:space="preserve">bezpečnost dětí na přechodech </w:t>
      </w:r>
      <w:r>
        <w:rPr>
          <w:rFonts w:ascii="Arial" w:hAnsi="Arial" w:cs="Arial"/>
          <w:sz w:val="22"/>
          <w:szCs w:val="22"/>
        </w:rPr>
        <w:t>u škol</w:t>
      </w:r>
    </w:p>
    <w:p w:rsidR="00E00232" w:rsidRPr="00AA3C3A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3C3A">
        <w:rPr>
          <w:rFonts w:ascii="Arial" w:hAnsi="Arial" w:cs="Arial"/>
          <w:sz w:val="22"/>
          <w:szCs w:val="22"/>
        </w:rPr>
        <w:t>propojení sídliště Tatry chodníkem s koupalištěm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3C3A">
        <w:rPr>
          <w:rFonts w:ascii="Arial" w:hAnsi="Arial" w:cs="Arial"/>
          <w:sz w:val="22"/>
          <w:szCs w:val="22"/>
        </w:rPr>
        <w:t>dokonči</w:t>
      </w:r>
      <w:r w:rsidRPr="00C36E69">
        <w:rPr>
          <w:rFonts w:ascii="Arial" w:hAnsi="Arial" w:cs="Arial"/>
          <w:sz w:val="22"/>
          <w:szCs w:val="22"/>
        </w:rPr>
        <w:t>t úpravu chodníků do Klokočova</w:t>
      </w:r>
    </w:p>
    <w:p w:rsidR="00E00232" w:rsidRPr="00AA3C3A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n</w:t>
      </w:r>
      <w:r w:rsidRPr="00AA3C3A">
        <w:rPr>
          <w:rFonts w:ascii="Arial" w:hAnsi="Arial" w:cs="Arial"/>
          <w:sz w:val="22"/>
          <w:szCs w:val="22"/>
        </w:rPr>
        <w:t xml:space="preserve">a </w:t>
      </w:r>
      <w:r w:rsidRPr="00C36E69">
        <w:rPr>
          <w:rFonts w:ascii="Arial" w:hAnsi="Arial" w:cs="Arial"/>
          <w:sz w:val="22"/>
          <w:szCs w:val="22"/>
        </w:rPr>
        <w:t>hřbi</w:t>
      </w:r>
      <w:r w:rsidRPr="00AA3C3A">
        <w:rPr>
          <w:rFonts w:ascii="Arial" w:hAnsi="Arial" w:cs="Arial"/>
          <w:sz w:val="22"/>
          <w:szCs w:val="22"/>
        </w:rPr>
        <w:t>tově se lidé na in</w:t>
      </w:r>
      <w:r w:rsidRPr="00C36E69">
        <w:rPr>
          <w:rFonts w:ascii="Arial" w:hAnsi="Arial" w:cs="Arial"/>
          <w:sz w:val="22"/>
          <w:szCs w:val="22"/>
        </w:rPr>
        <w:t>validním</w:t>
      </w:r>
      <w:r w:rsidRPr="00AA3C3A">
        <w:rPr>
          <w:rFonts w:ascii="Arial" w:hAnsi="Arial" w:cs="Arial"/>
          <w:sz w:val="22"/>
          <w:szCs w:val="22"/>
        </w:rPr>
        <w:t xml:space="preserve"> vozíku nebo o </w:t>
      </w:r>
      <w:r w:rsidRPr="00C36E69">
        <w:rPr>
          <w:rFonts w:ascii="Arial" w:hAnsi="Arial" w:cs="Arial"/>
          <w:sz w:val="22"/>
          <w:szCs w:val="22"/>
        </w:rPr>
        <w:t>h</w:t>
      </w:r>
      <w:r w:rsidRPr="00AA3C3A">
        <w:rPr>
          <w:rFonts w:ascii="Arial" w:hAnsi="Arial" w:cs="Arial"/>
          <w:sz w:val="22"/>
          <w:szCs w:val="22"/>
        </w:rPr>
        <w:t>olích nedostanou k jednotlivým hrobům</w:t>
      </w:r>
      <w:r w:rsidRPr="00C36E69">
        <w:rPr>
          <w:rFonts w:ascii="Arial" w:hAnsi="Arial" w:cs="Arial"/>
          <w:sz w:val="22"/>
          <w:szCs w:val="22"/>
        </w:rPr>
        <w:t xml:space="preserve"> - h</w:t>
      </w:r>
      <w:r w:rsidRPr="00AA3C3A">
        <w:rPr>
          <w:rFonts w:ascii="Arial" w:hAnsi="Arial" w:cs="Arial"/>
          <w:sz w:val="22"/>
          <w:szCs w:val="22"/>
        </w:rPr>
        <w:t>lavní chodník je nově vybudovaný</w:t>
      </w:r>
      <w:r w:rsidRPr="00C36E69">
        <w:rPr>
          <w:rFonts w:ascii="Arial" w:hAnsi="Arial" w:cs="Arial"/>
          <w:sz w:val="22"/>
          <w:szCs w:val="22"/>
        </w:rPr>
        <w:t>,</w:t>
      </w:r>
      <w:r w:rsidRPr="00AA3C3A">
        <w:rPr>
          <w:rFonts w:ascii="Arial" w:hAnsi="Arial" w:cs="Arial"/>
          <w:sz w:val="22"/>
          <w:szCs w:val="22"/>
        </w:rPr>
        <w:t xml:space="preserve"> ale obrubník se</w:t>
      </w:r>
      <w:r w:rsidRPr="00C36E69">
        <w:rPr>
          <w:rFonts w:ascii="Arial" w:hAnsi="Arial" w:cs="Arial"/>
          <w:sz w:val="22"/>
          <w:szCs w:val="22"/>
        </w:rPr>
        <w:t xml:space="preserve"> štěrkem vadí osobám na vozíku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3C3A">
        <w:rPr>
          <w:rFonts w:ascii="Arial" w:hAnsi="Arial" w:cs="Arial"/>
          <w:sz w:val="22"/>
          <w:szCs w:val="22"/>
        </w:rPr>
        <w:t>osoby na invalidním vozíčku se nedost</w:t>
      </w:r>
      <w:r w:rsidRPr="00C36E69">
        <w:rPr>
          <w:rFonts w:ascii="Arial" w:hAnsi="Arial" w:cs="Arial"/>
          <w:sz w:val="22"/>
          <w:szCs w:val="22"/>
        </w:rPr>
        <w:t xml:space="preserve">anou </w:t>
      </w:r>
      <w:r w:rsidRPr="00AA3C3A">
        <w:rPr>
          <w:rFonts w:ascii="Arial" w:hAnsi="Arial" w:cs="Arial"/>
          <w:sz w:val="22"/>
          <w:szCs w:val="22"/>
        </w:rPr>
        <w:t xml:space="preserve">na </w:t>
      </w:r>
      <w:r w:rsidRPr="00C36E69">
        <w:rPr>
          <w:rFonts w:ascii="Arial" w:hAnsi="Arial" w:cs="Arial"/>
          <w:sz w:val="22"/>
          <w:szCs w:val="22"/>
        </w:rPr>
        <w:t xml:space="preserve">MěÚ a </w:t>
      </w:r>
      <w:r w:rsidRPr="00AA3C3A">
        <w:rPr>
          <w:rFonts w:ascii="Arial" w:hAnsi="Arial" w:cs="Arial"/>
          <w:sz w:val="22"/>
          <w:szCs w:val="22"/>
        </w:rPr>
        <w:t>do spořitelny</w:t>
      </w:r>
      <w:r w:rsidRPr="00C36E69">
        <w:rPr>
          <w:rFonts w:ascii="Arial" w:hAnsi="Arial" w:cs="Arial"/>
          <w:sz w:val="22"/>
          <w:szCs w:val="22"/>
        </w:rPr>
        <w:t>; p</w:t>
      </w:r>
      <w:r w:rsidRPr="00AA3C3A">
        <w:rPr>
          <w:rFonts w:ascii="Arial" w:hAnsi="Arial" w:cs="Arial"/>
          <w:sz w:val="22"/>
          <w:szCs w:val="22"/>
        </w:rPr>
        <w:t xml:space="preserve">ři nové rekonstrukci chodníku také na tyto lidi </w:t>
      </w:r>
      <w:r w:rsidRPr="00C36E69">
        <w:rPr>
          <w:rFonts w:ascii="Arial" w:hAnsi="Arial" w:cs="Arial"/>
          <w:sz w:val="22"/>
          <w:szCs w:val="22"/>
        </w:rPr>
        <w:t>nebyl brán ohled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zrušit poplatek parkování na náměstí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Životní prostředí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3C3A">
        <w:rPr>
          <w:rFonts w:ascii="Arial" w:hAnsi="Arial" w:cs="Arial"/>
          <w:sz w:val="22"/>
          <w:szCs w:val="22"/>
        </w:rPr>
        <w:t>větší důraz na životní prostředí a přírodu</w:t>
      </w:r>
      <w:r w:rsidRPr="00C36E69">
        <w:rPr>
          <w:rFonts w:ascii="Arial" w:hAnsi="Arial" w:cs="Arial"/>
          <w:sz w:val="22"/>
          <w:szCs w:val="22"/>
        </w:rPr>
        <w:t xml:space="preserve"> – nejen pro "přírodní památ</w:t>
      </w:r>
      <w:r w:rsidRPr="00AA3C3A">
        <w:rPr>
          <w:rFonts w:ascii="Arial" w:hAnsi="Arial" w:cs="Arial"/>
          <w:sz w:val="22"/>
          <w:szCs w:val="22"/>
        </w:rPr>
        <w:t>k</w:t>
      </w:r>
      <w:r w:rsidRPr="00C36E69">
        <w:rPr>
          <w:rFonts w:ascii="Arial" w:hAnsi="Arial" w:cs="Arial"/>
          <w:sz w:val="22"/>
          <w:szCs w:val="22"/>
        </w:rPr>
        <w:t>y"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venčení psů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z</w:t>
      </w:r>
      <w:r w:rsidRPr="007A5958">
        <w:rPr>
          <w:rFonts w:ascii="Arial" w:hAnsi="Arial" w:cs="Arial"/>
          <w:sz w:val="22"/>
          <w:szCs w:val="22"/>
        </w:rPr>
        <w:t xml:space="preserve">lepšit </w:t>
      </w:r>
      <w:r w:rsidRPr="00C36E69">
        <w:rPr>
          <w:rFonts w:ascii="Arial" w:hAnsi="Arial" w:cs="Arial"/>
          <w:sz w:val="22"/>
          <w:szCs w:val="22"/>
        </w:rPr>
        <w:t xml:space="preserve">přistavování </w:t>
      </w:r>
      <w:r w:rsidRPr="007A5958">
        <w:rPr>
          <w:rFonts w:ascii="Arial" w:hAnsi="Arial" w:cs="Arial"/>
          <w:sz w:val="22"/>
          <w:szCs w:val="22"/>
        </w:rPr>
        <w:t xml:space="preserve">kontejnerů na odpady </w:t>
      </w:r>
    </w:p>
    <w:p w:rsidR="00E00232" w:rsidRPr="00AA3C3A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přistavovat odpadní kontejnery v K</w:t>
      </w:r>
      <w:r w:rsidRPr="00AA3C3A">
        <w:rPr>
          <w:rFonts w:ascii="Arial" w:hAnsi="Arial" w:cs="Arial"/>
          <w:sz w:val="22"/>
          <w:szCs w:val="22"/>
        </w:rPr>
        <w:t>lokočově</w:t>
      </w:r>
      <w:r>
        <w:rPr>
          <w:rFonts w:ascii="Arial" w:hAnsi="Arial" w:cs="Arial"/>
          <w:sz w:val="22"/>
          <w:szCs w:val="22"/>
        </w:rPr>
        <w:t xml:space="preserve"> každý týden (odpad ze zahrad)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Úřady a instituce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fungování stavebního úřadu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zlepšení činnosti městské policie - zkusit najít řešení formou pohotovosti doma, na vyrozumění přes mobilní telefony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 xml:space="preserve">městská policie -  pokud upozorníte na nějaký nedostatek, tak se ten na koho jste upozornili, okamžitě dozví, že je to od Vás - proto někteří občané říkají, </w:t>
      </w:r>
      <w:r>
        <w:rPr>
          <w:rFonts w:ascii="Arial" w:hAnsi="Arial" w:cs="Arial"/>
          <w:sz w:val="22"/>
          <w:szCs w:val="22"/>
        </w:rPr>
        <w:t>že je lepší si ničeho nevšímat</w:t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Sociální záležitosti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vzhledem</w:t>
      </w:r>
      <w:r w:rsidRPr="00AA3C3A">
        <w:rPr>
          <w:rFonts w:ascii="Arial" w:hAnsi="Arial" w:cs="Arial"/>
          <w:sz w:val="22"/>
          <w:szCs w:val="22"/>
        </w:rPr>
        <w:t xml:space="preserve"> k tomu, že přibývá seniorů, měl </w:t>
      </w:r>
      <w:r>
        <w:rPr>
          <w:rFonts w:ascii="Arial" w:hAnsi="Arial" w:cs="Arial"/>
          <w:sz w:val="22"/>
          <w:szCs w:val="22"/>
        </w:rPr>
        <w:t xml:space="preserve">by </w:t>
      </w:r>
      <w:r w:rsidRPr="00AA3C3A">
        <w:rPr>
          <w:rFonts w:ascii="Arial" w:hAnsi="Arial" w:cs="Arial"/>
          <w:sz w:val="22"/>
          <w:szCs w:val="22"/>
        </w:rPr>
        <w:t>vzniknout ještě jeden domov důchodců nebo podobné zařízení</w:t>
      </w:r>
      <w:r w:rsidRPr="00C36E69">
        <w:rPr>
          <w:rFonts w:ascii="Arial" w:hAnsi="Arial" w:cs="Arial"/>
          <w:sz w:val="22"/>
          <w:szCs w:val="22"/>
        </w:rPr>
        <w:t xml:space="preserve"> - možná využít ZŠ dukelskou</w:t>
      </w:r>
    </w:p>
    <w:p w:rsidR="00E00232" w:rsidRDefault="00E00232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:rsidR="00E00232" w:rsidRPr="00C36E69" w:rsidRDefault="00E00232" w:rsidP="00C36E69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C36E69">
        <w:rPr>
          <w:rFonts w:ascii="Arial" w:hAnsi="Arial" w:cs="Arial"/>
          <w:sz w:val="22"/>
          <w:szCs w:val="22"/>
          <w:u w:val="single"/>
        </w:rPr>
        <w:t>Ostatní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přilákání mladý</w:t>
      </w:r>
      <w:r w:rsidRPr="007A5958">
        <w:rPr>
          <w:rFonts w:ascii="Arial" w:hAnsi="Arial" w:cs="Arial"/>
          <w:sz w:val="22"/>
          <w:szCs w:val="22"/>
        </w:rPr>
        <w:t xml:space="preserve">ch rodin do </w:t>
      </w:r>
      <w:r w:rsidRPr="00C36E69">
        <w:rPr>
          <w:rFonts w:ascii="Arial" w:hAnsi="Arial" w:cs="Arial"/>
          <w:sz w:val="22"/>
          <w:szCs w:val="22"/>
        </w:rPr>
        <w:t>města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p</w:t>
      </w:r>
      <w:r w:rsidRPr="007A5958">
        <w:rPr>
          <w:rFonts w:ascii="Arial" w:hAnsi="Arial" w:cs="Arial"/>
          <w:sz w:val="22"/>
          <w:szCs w:val="22"/>
        </w:rPr>
        <w:t>odpora mladých rodin s</w:t>
      </w:r>
      <w:r w:rsidRPr="00C36E69">
        <w:rPr>
          <w:rFonts w:ascii="Arial" w:hAnsi="Arial" w:cs="Arial"/>
          <w:sz w:val="22"/>
          <w:szCs w:val="22"/>
        </w:rPr>
        <w:t> </w:t>
      </w:r>
      <w:r w:rsidRPr="007A5958">
        <w:rPr>
          <w:rFonts w:ascii="Arial" w:hAnsi="Arial" w:cs="Arial"/>
          <w:sz w:val="22"/>
          <w:szCs w:val="22"/>
        </w:rPr>
        <w:t>dětmi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A5958">
        <w:rPr>
          <w:rFonts w:ascii="Arial" w:hAnsi="Arial" w:cs="Arial"/>
          <w:sz w:val="22"/>
          <w:szCs w:val="22"/>
        </w:rPr>
        <w:t>snaha organizování podobných a</w:t>
      </w:r>
      <w:r w:rsidRPr="00C36E69">
        <w:rPr>
          <w:rFonts w:ascii="Arial" w:hAnsi="Arial" w:cs="Arial"/>
          <w:sz w:val="22"/>
          <w:szCs w:val="22"/>
        </w:rPr>
        <w:t>kcí typu "Lašská brána"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A5958">
        <w:rPr>
          <w:rFonts w:ascii="Arial" w:hAnsi="Arial" w:cs="Arial"/>
          <w:sz w:val="22"/>
          <w:szCs w:val="22"/>
        </w:rPr>
        <w:t>spolupráce s okolními městy na rozvoj</w:t>
      </w:r>
      <w:r w:rsidRPr="00C36E69">
        <w:rPr>
          <w:rFonts w:ascii="Arial" w:hAnsi="Arial" w:cs="Arial"/>
          <w:sz w:val="22"/>
          <w:szCs w:val="22"/>
        </w:rPr>
        <w:t>i kultury a přátelských vztahů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v</w:t>
      </w:r>
      <w:r w:rsidRPr="007A5958">
        <w:rPr>
          <w:rFonts w:ascii="Arial" w:hAnsi="Arial" w:cs="Arial"/>
          <w:sz w:val="22"/>
          <w:szCs w:val="22"/>
        </w:rPr>
        <w:t>ylepšit propagaci města nejen jako rodiště Sigmunda Freuda, ale také</w:t>
      </w:r>
      <w:r w:rsidRPr="00C36E69">
        <w:rPr>
          <w:rFonts w:ascii="Arial" w:hAnsi="Arial" w:cs="Arial"/>
          <w:sz w:val="22"/>
          <w:szCs w:val="22"/>
        </w:rPr>
        <w:t xml:space="preserve"> jako střediska kulturního dění</w:t>
      </w:r>
    </w:p>
    <w:p w:rsidR="00E00232" w:rsidRPr="007A595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změnit pověst města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C36E69">
        <w:rPr>
          <w:rFonts w:ascii="Arial" w:hAnsi="Arial" w:cs="Arial"/>
          <w:sz w:val="22"/>
          <w:szCs w:val="22"/>
        </w:rPr>
        <w:t>investice do hřbitova</w:t>
      </w:r>
    </w:p>
    <w:p w:rsidR="00E00232" w:rsidRPr="00C36E69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A5958">
        <w:rPr>
          <w:rFonts w:ascii="Arial" w:hAnsi="Arial" w:cs="Arial"/>
          <w:sz w:val="22"/>
          <w:szCs w:val="22"/>
        </w:rPr>
        <w:t xml:space="preserve">přitáhnout do města turisty - tedy vymyslet a připravit </w:t>
      </w:r>
      <w:r w:rsidRPr="00C36E69">
        <w:rPr>
          <w:rFonts w:ascii="Arial" w:hAnsi="Arial" w:cs="Arial"/>
          <w:sz w:val="22"/>
          <w:szCs w:val="22"/>
        </w:rPr>
        <w:t>atraktivní</w:t>
      </w:r>
      <w:r w:rsidRPr="007A5958">
        <w:rPr>
          <w:rFonts w:ascii="Arial" w:hAnsi="Arial" w:cs="Arial"/>
          <w:sz w:val="22"/>
          <w:szCs w:val="22"/>
        </w:rPr>
        <w:t xml:space="preserve"> nabídku tak, aby zd</w:t>
      </w:r>
      <w:r w:rsidRPr="00C36E69">
        <w:rPr>
          <w:rFonts w:ascii="Arial" w:hAnsi="Arial" w:cs="Arial"/>
          <w:sz w:val="22"/>
          <w:szCs w:val="22"/>
        </w:rPr>
        <w:t>e měli zájem přijet a i pobývat</w:t>
      </w:r>
    </w:p>
    <w:p w:rsidR="00E00232" w:rsidRPr="007A595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15800">
        <w:rPr>
          <w:rFonts w:ascii="Arial" w:hAnsi="Arial" w:cs="Arial"/>
          <w:sz w:val="22"/>
          <w:szCs w:val="22"/>
        </w:rPr>
        <w:t xml:space="preserve">osvobodit strategický plán od </w:t>
      </w:r>
      <w:r w:rsidRPr="00C36E69">
        <w:rPr>
          <w:rFonts w:ascii="Arial" w:hAnsi="Arial" w:cs="Arial"/>
          <w:sz w:val="22"/>
          <w:szCs w:val="22"/>
        </w:rPr>
        <w:t>politických</w:t>
      </w:r>
      <w:r w:rsidRPr="00015800">
        <w:rPr>
          <w:rFonts w:ascii="Arial" w:hAnsi="Arial" w:cs="Arial"/>
          <w:sz w:val="22"/>
          <w:szCs w:val="22"/>
        </w:rPr>
        <w:t xml:space="preserve"> zájmů</w:t>
      </w:r>
    </w:p>
    <w:p w:rsidR="00E00232" w:rsidRDefault="00E00232" w:rsidP="00743B11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bookmarkStart w:id="8" w:name="_GoBack"/>
      <w:bookmarkEnd w:id="8"/>
    </w:p>
    <w:sectPr w:rsidR="00E00232" w:rsidSect="007C1132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C15" w:rsidRDefault="00E11C15">
      <w:r>
        <w:separator/>
      </w:r>
    </w:p>
  </w:endnote>
  <w:endnote w:type="continuationSeparator" w:id="0">
    <w:p w:rsidR="00E11C15" w:rsidRDefault="00E1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232" w:rsidRDefault="00E00232" w:rsidP="009E4B0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00232" w:rsidRDefault="00E00232" w:rsidP="002D358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232" w:rsidRPr="00206E5E" w:rsidRDefault="00E00232" w:rsidP="00206E5E">
    <w:pPr>
      <w:pStyle w:val="Zpat"/>
      <w:ind w:right="360"/>
      <w:jc w:val="center"/>
      <w:rPr>
        <w:rFonts w:ascii="Arial" w:hAnsi="Arial" w:cs="Arial"/>
        <w:sz w:val="20"/>
        <w:szCs w:val="20"/>
      </w:rPr>
    </w:pPr>
    <w:r w:rsidRPr="00206E5E">
      <w:rPr>
        <w:rStyle w:val="slostrnky"/>
        <w:rFonts w:ascii="Arial" w:hAnsi="Arial" w:cs="Arial"/>
        <w:sz w:val="20"/>
        <w:szCs w:val="20"/>
      </w:rPr>
      <w:fldChar w:fldCharType="begin"/>
    </w:r>
    <w:r w:rsidRPr="00206E5E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206E5E">
      <w:rPr>
        <w:rStyle w:val="slostrnky"/>
        <w:rFonts w:ascii="Arial" w:hAnsi="Arial" w:cs="Arial"/>
        <w:sz w:val="20"/>
        <w:szCs w:val="20"/>
      </w:rPr>
      <w:fldChar w:fldCharType="separate"/>
    </w:r>
    <w:r w:rsidR="00306DFD">
      <w:rPr>
        <w:rStyle w:val="slostrnky"/>
        <w:rFonts w:ascii="Arial" w:hAnsi="Arial" w:cs="Arial"/>
        <w:noProof/>
        <w:sz w:val="20"/>
        <w:szCs w:val="20"/>
      </w:rPr>
      <w:t>37</w:t>
    </w:r>
    <w:r w:rsidRPr="00206E5E">
      <w:rPr>
        <w:rStyle w:val="slostrnky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232" w:rsidRPr="008E22EC" w:rsidRDefault="00E00232" w:rsidP="008E22EC">
    <w:pPr>
      <w:pStyle w:val="Zpat"/>
      <w:jc w:val="center"/>
      <w:rPr>
        <w:rFonts w:ascii="Arial" w:hAnsi="Arial" w:cs="Arial"/>
        <w:sz w:val="20"/>
        <w:szCs w:val="20"/>
      </w:rPr>
    </w:pPr>
    <w:r w:rsidRPr="008E22EC">
      <w:rPr>
        <w:rStyle w:val="slostrnky"/>
        <w:rFonts w:ascii="Arial" w:hAnsi="Arial" w:cs="Arial"/>
        <w:sz w:val="20"/>
        <w:szCs w:val="20"/>
      </w:rPr>
      <w:fldChar w:fldCharType="begin"/>
    </w:r>
    <w:r w:rsidRPr="008E22EC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8E22EC">
      <w:rPr>
        <w:rStyle w:val="slostrnky"/>
        <w:rFonts w:ascii="Arial" w:hAnsi="Arial" w:cs="Arial"/>
        <w:sz w:val="20"/>
        <w:szCs w:val="20"/>
      </w:rPr>
      <w:fldChar w:fldCharType="separate"/>
    </w:r>
    <w:r w:rsidR="00306DFD">
      <w:rPr>
        <w:rStyle w:val="slostrnky"/>
        <w:rFonts w:ascii="Arial" w:hAnsi="Arial" w:cs="Arial"/>
        <w:noProof/>
        <w:sz w:val="20"/>
        <w:szCs w:val="20"/>
      </w:rPr>
      <w:t>3</w:t>
    </w:r>
    <w:r w:rsidRPr="008E22EC">
      <w:rPr>
        <w:rStyle w:val="slostrnk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C15" w:rsidRDefault="00E11C15">
      <w:r>
        <w:separator/>
      </w:r>
    </w:p>
  </w:footnote>
  <w:footnote w:type="continuationSeparator" w:id="0">
    <w:p w:rsidR="00E11C15" w:rsidRDefault="00E1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14997"/>
    <w:multiLevelType w:val="hybridMultilevel"/>
    <w:tmpl w:val="C626593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8BC21CE"/>
    <w:multiLevelType w:val="hybridMultilevel"/>
    <w:tmpl w:val="8160B6EC"/>
    <w:lvl w:ilvl="0" w:tplc="977864C2">
      <w:start w:val="1"/>
      <w:numFmt w:val="bullet"/>
      <w:pStyle w:val="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83A043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8B5CBC"/>
    <w:multiLevelType w:val="multilevel"/>
    <w:tmpl w:val="DC622E40"/>
    <w:lvl w:ilvl="0">
      <w:start w:val="1"/>
      <w:numFmt w:val="decimal"/>
      <w:pStyle w:val="IPRM-tex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PRM-Nadpi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IPRM-Nadpis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4A333CAF"/>
    <w:multiLevelType w:val="hybridMultilevel"/>
    <w:tmpl w:val="6BEE0A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8680F"/>
    <w:multiLevelType w:val="hybridMultilevel"/>
    <w:tmpl w:val="5942B2F4"/>
    <w:lvl w:ilvl="0" w:tplc="A8A66DA4">
      <w:start w:val="1"/>
      <w:numFmt w:val="bullet"/>
      <w:pStyle w:val="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BE465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F0A22"/>
    <w:multiLevelType w:val="multilevel"/>
    <w:tmpl w:val="448C17D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440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761858DF"/>
    <w:multiLevelType w:val="hybridMultilevel"/>
    <w:tmpl w:val="5FB2A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55C32"/>
    <w:multiLevelType w:val="hybridMultilevel"/>
    <w:tmpl w:val="78FE1F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E21B0"/>
    <w:multiLevelType w:val="hybridMultilevel"/>
    <w:tmpl w:val="2B20D0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40B"/>
    <w:rsid w:val="00000E16"/>
    <w:rsid w:val="00000F60"/>
    <w:rsid w:val="00002728"/>
    <w:rsid w:val="00003169"/>
    <w:rsid w:val="00006D89"/>
    <w:rsid w:val="000075C2"/>
    <w:rsid w:val="00007FA4"/>
    <w:rsid w:val="000115FA"/>
    <w:rsid w:val="000146B1"/>
    <w:rsid w:val="00014768"/>
    <w:rsid w:val="00015301"/>
    <w:rsid w:val="00015797"/>
    <w:rsid w:val="00015800"/>
    <w:rsid w:val="000168D4"/>
    <w:rsid w:val="00016DF0"/>
    <w:rsid w:val="00017D8E"/>
    <w:rsid w:val="00021704"/>
    <w:rsid w:val="00022243"/>
    <w:rsid w:val="000257BA"/>
    <w:rsid w:val="00025A83"/>
    <w:rsid w:val="00027123"/>
    <w:rsid w:val="00027597"/>
    <w:rsid w:val="0003374E"/>
    <w:rsid w:val="000337AF"/>
    <w:rsid w:val="00033C36"/>
    <w:rsid w:val="000344A3"/>
    <w:rsid w:val="00035947"/>
    <w:rsid w:val="00035BC8"/>
    <w:rsid w:val="000360BE"/>
    <w:rsid w:val="00036186"/>
    <w:rsid w:val="00036FD9"/>
    <w:rsid w:val="00037DB2"/>
    <w:rsid w:val="000429C4"/>
    <w:rsid w:val="00042E88"/>
    <w:rsid w:val="0004336F"/>
    <w:rsid w:val="00043BD1"/>
    <w:rsid w:val="000440DE"/>
    <w:rsid w:val="000440FC"/>
    <w:rsid w:val="000461AA"/>
    <w:rsid w:val="000464FF"/>
    <w:rsid w:val="00046EF1"/>
    <w:rsid w:val="0005256C"/>
    <w:rsid w:val="000558DA"/>
    <w:rsid w:val="00055F3A"/>
    <w:rsid w:val="00056431"/>
    <w:rsid w:val="00060B60"/>
    <w:rsid w:val="00060E84"/>
    <w:rsid w:val="000613F0"/>
    <w:rsid w:val="000665FC"/>
    <w:rsid w:val="0007172D"/>
    <w:rsid w:val="00081EB5"/>
    <w:rsid w:val="00083901"/>
    <w:rsid w:val="00083C90"/>
    <w:rsid w:val="00084D97"/>
    <w:rsid w:val="0008505E"/>
    <w:rsid w:val="000858A4"/>
    <w:rsid w:val="00086334"/>
    <w:rsid w:val="00086644"/>
    <w:rsid w:val="00086C3B"/>
    <w:rsid w:val="00091C36"/>
    <w:rsid w:val="0009334F"/>
    <w:rsid w:val="0009358C"/>
    <w:rsid w:val="00095AEB"/>
    <w:rsid w:val="000A1C8D"/>
    <w:rsid w:val="000A4B57"/>
    <w:rsid w:val="000B0D46"/>
    <w:rsid w:val="000B3643"/>
    <w:rsid w:val="000B64A7"/>
    <w:rsid w:val="000B6D7F"/>
    <w:rsid w:val="000B7123"/>
    <w:rsid w:val="000C2081"/>
    <w:rsid w:val="000C27F9"/>
    <w:rsid w:val="000C3466"/>
    <w:rsid w:val="000C5F2B"/>
    <w:rsid w:val="000D0051"/>
    <w:rsid w:val="000D035D"/>
    <w:rsid w:val="000D04D2"/>
    <w:rsid w:val="000D0B70"/>
    <w:rsid w:val="000D25D7"/>
    <w:rsid w:val="000D28DF"/>
    <w:rsid w:val="000D43D2"/>
    <w:rsid w:val="000D570B"/>
    <w:rsid w:val="000D6F97"/>
    <w:rsid w:val="000D7A69"/>
    <w:rsid w:val="000E0CA4"/>
    <w:rsid w:val="000E0F19"/>
    <w:rsid w:val="000E4E11"/>
    <w:rsid w:val="000E5B81"/>
    <w:rsid w:val="000E61BF"/>
    <w:rsid w:val="000E6531"/>
    <w:rsid w:val="000E68AC"/>
    <w:rsid w:val="000F124C"/>
    <w:rsid w:val="000F630E"/>
    <w:rsid w:val="00100918"/>
    <w:rsid w:val="00100E92"/>
    <w:rsid w:val="001015D1"/>
    <w:rsid w:val="00103F7F"/>
    <w:rsid w:val="00110928"/>
    <w:rsid w:val="00113302"/>
    <w:rsid w:val="00113342"/>
    <w:rsid w:val="0011372A"/>
    <w:rsid w:val="001139E0"/>
    <w:rsid w:val="0012252E"/>
    <w:rsid w:val="001231C4"/>
    <w:rsid w:val="001239B0"/>
    <w:rsid w:val="00123E5F"/>
    <w:rsid w:val="00125BB1"/>
    <w:rsid w:val="001304FE"/>
    <w:rsid w:val="0013098C"/>
    <w:rsid w:val="001316C7"/>
    <w:rsid w:val="001320A8"/>
    <w:rsid w:val="0013244F"/>
    <w:rsid w:val="001325DB"/>
    <w:rsid w:val="00134320"/>
    <w:rsid w:val="001344C2"/>
    <w:rsid w:val="00134B6D"/>
    <w:rsid w:val="0013568E"/>
    <w:rsid w:val="00135F38"/>
    <w:rsid w:val="0013607B"/>
    <w:rsid w:val="001361BA"/>
    <w:rsid w:val="00136210"/>
    <w:rsid w:val="001422D6"/>
    <w:rsid w:val="00142E20"/>
    <w:rsid w:val="00143488"/>
    <w:rsid w:val="00143B43"/>
    <w:rsid w:val="001450B7"/>
    <w:rsid w:val="00151C96"/>
    <w:rsid w:val="00152831"/>
    <w:rsid w:val="00152D82"/>
    <w:rsid w:val="001579D7"/>
    <w:rsid w:val="00160814"/>
    <w:rsid w:val="00160D27"/>
    <w:rsid w:val="001626C6"/>
    <w:rsid w:val="001630B7"/>
    <w:rsid w:val="00166D2E"/>
    <w:rsid w:val="00171BEE"/>
    <w:rsid w:val="00172404"/>
    <w:rsid w:val="00172DB0"/>
    <w:rsid w:val="00173CC4"/>
    <w:rsid w:val="0017409B"/>
    <w:rsid w:val="00175436"/>
    <w:rsid w:val="00177E84"/>
    <w:rsid w:val="00180212"/>
    <w:rsid w:val="00181E01"/>
    <w:rsid w:val="00183834"/>
    <w:rsid w:val="00183896"/>
    <w:rsid w:val="00185012"/>
    <w:rsid w:val="00186024"/>
    <w:rsid w:val="00191C41"/>
    <w:rsid w:val="001950D0"/>
    <w:rsid w:val="001955BA"/>
    <w:rsid w:val="00197D44"/>
    <w:rsid w:val="001A0A4A"/>
    <w:rsid w:val="001A197B"/>
    <w:rsid w:val="001A3DE7"/>
    <w:rsid w:val="001A6578"/>
    <w:rsid w:val="001B2F36"/>
    <w:rsid w:val="001B3F0D"/>
    <w:rsid w:val="001B545D"/>
    <w:rsid w:val="001B568C"/>
    <w:rsid w:val="001B5C32"/>
    <w:rsid w:val="001B65BF"/>
    <w:rsid w:val="001B70C8"/>
    <w:rsid w:val="001B722B"/>
    <w:rsid w:val="001C0BD6"/>
    <w:rsid w:val="001C154E"/>
    <w:rsid w:val="001C458E"/>
    <w:rsid w:val="001C49CE"/>
    <w:rsid w:val="001C6109"/>
    <w:rsid w:val="001C6791"/>
    <w:rsid w:val="001C7CAF"/>
    <w:rsid w:val="001D293A"/>
    <w:rsid w:val="001D6010"/>
    <w:rsid w:val="001D657C"/>
    <w:rsid w:val="001E1056"/>
    <w:rsid w:val="001E33B8"/>
    <w:rsid w:val="001E4732"/>
    <w:rsid w:val="001E50B4"/>
    <w:rsid w:val="001E6A6F"/>
    <w:rsid w:val="001E74A1"/>
    <w:rsid w:val="001F0488"/>
    <w:rsid w:val="001F38DE"/>
    <w:rsid w:val="001F4DCF"/>
    <w:rsid w:val="001F5B11"/>
    <w:rsid w:val="001F607B"/>
    <w:rsid w:val="002009D5"/>
    <w:rsid w:val="00200A24"/>
    <w:rsid w:val="00201892"/>
    <w:rsid w:val="00201F27"/>
    <w:rsid w:val="00205D16"/>
    <w:rsid w:val="00206E5E"/>
    <w:rsid w:val="002073BB"/>
    <w:rsid w:val="002101B5"/>
    <w:rsid w:val="002112C0"/>
    <w:rsid w:val="00213509"/>
    <w:rsid w:val="00213B49"/>
    <w:rsid w:val="00217897"/>
    <w:rsid w:val="00217FE2"/>
    <w:rsid w:val="0022075E"/>
    <w:rsid w:val="0022121D"/>
    <w:rsid w:val="00221785"/>
    <w:rsid w:val="002235B5"/>
    <w:rsid w:val="00224302"/>
    <w:rsid w:val="00224D97"/>
    <w:rsid w:val="00226036"/>
    <w:rsid w:val="00230BAE"/>
    <w:rsid w:val="00232933"/>
    <w:rsid w:val="00236060"/>
    <w:rsid w:val="002406A7"/>
    <w:rsid w:val="0024116E"/>
    <w:rsid w:val="00241840"/>
    <w:rsid w:val="0024592B"/>
    <w:rsid w:val="00245F24"/>
    <w:rsid w:val="00250013"/>
    <w:rsid w:val="002549D0"/>
    <w:rsid w:val="002550AF"/>
    <w:rsid w:val="00256EBD"/>
    <w:rsid w:val="002600AD"/>
    <w:rsid w:val="00261737"/>
    <w:rsid w:val="00261F57"/>
    <w:rsid w:val="00263B7C"/>
    <w:rsid w:val="002661E3"/>
    <w:rsid w:val="00267AA1"/>
    <w:rsid w:val="00270750"/>
    <w:rsid w:val="00270AAC"/>
    <w:rsid w:val="0027195A"/>
    <w:rsid w:val="00272175"/>
    <w:rsid w:val="00272869"/>
    <w:rsid w:val="00272D97"/>
    <w:rsid w:val="00274BFF"/>
    <w:rsid w:val="002751B7"/>
    <w:rsid w:val="002757C5"/>
    <w:rsid w:val="0027713B"/>
    <w:rsid w:val="00281F7B"/>
    <w:rsid w:val="00282BD3"/>
    <w:rsid w:val="002843A1"/>
    <w:rsid w:val="00286E9F"/>
    <w:rsid w:val="00290712"/>
    <w:rsid w:val="0029550D"/>
    <w:rsid w:val="00296061"/>
    <w:rsid w:val="002A0743"/>
    <w:rsid w:val="002A1DAD"/>
    <w:rsid w:val="002A2422"/>
    <w:rsid w:val="002A2E61"/>
    <w:rsid w:val="002A3056"/>
    <w:rsid w:val="002A32A3"/>
    <w:rsid w:val="002A3716"/>
    <w:rsid w:val="002A56D4"/>
    <w:rsid w:val="002A5F62"/>
    <w:rsid w:val="002B0E8E"/>
    <w:rsid w:val="002B3FBB"/>
    <w:rsid w:val="002B6649"/>
    <w:rsid w:val="002B6DA1"/>
    <w:rsid w:val="002B7BA7"/>
    <w:rsid w:val="002C05F7"/>
    <w:rsid w:val="002C0D34"/>
    <w:rsid w:val="002C2EE1"/>
    <w:rsid w:val="002C3DD0"/>
    <w:rsid w:val="002C40E8"/>
    <w:rsid w:val="002C4FCE"/>
    <w:rsid w:val="002C66B4"/>
    <w:rsid w:val="002C7F8E"/>
    <w:rsid w:val="002D3589"/>
    <w:rsid w:val="002D41A4"/>
    <w:rsid w:val="002D63CD"/>
    <w:rsid w:val="002D6A9B"/>
    <w:rsid w:val="002D6E1A"/>
    <w:rsid w:val="002E0B65"/>
    <w:rsid w:val="002E16D7"/>
    <w:rsid w:val="002E197B"/>
    <w:rsid w:val="002E2B71"/>
    <w:rsid w:val="002E3DA4"/>
    <w:rsid w:val="002E43D5"/>
    <w:rsid w:val="002E744B"/>
    <w:rsid w:val="002F00F3"/>
    <w:rsid w:val="002F1A62"/>
    <w:rsid w:val="002F2E13"/>
    <w:rsid w:val="002F35AC"/>
    <w:rsid w:val="002F397A"/>
    <w:rsid w:val="002F3CBF"/>
    <w:rsid w:val="002F5920"/>
    <w:rsid w:val="002F667E"/>
    <w:rsid w:val="002F6A47"/>
    <w:rsid w:val="002F7C2F"/>
    <w:rsid w:val="003009B2"/>
    <w:rsid w:val="00300EE5"/>
    <w:rsid w:val="00300FCD"/>
    <w:rsid w:val="00301435"/>
    <w:rsid w:val="00305261"/>
    <w:rsid w:val="00305C28"/>
    <w:rsid w:val="00305FF0"/>
    <w:rsid w:val="00306DFD"/>
    <w:rsid w:val="0031313D"/>
    <w:rsid w:val="003138DB"/>
    <w:rsid w:val="00315923"/>
    <w:rsid w:val="003164C2"/>
    <w:rsid w:val="003213A5"/>
    <w:rsid w:val="003213B8"/>
    <w:rsid w:val="00325759"/>
    <w:rsid w:val="00327151"/>
    <w:rsid w:val="00330844"/>
    <w:rsid w:val="00330FFF"/>
    <w:rsid w:val="00331CDE"/>
    <w:rsid w:val="00333BF3"/>
    <w:rsid w:val="00334584"/>
    <w:rsid w:val="00336C69"/>
    <w:rsid w:val="00342E92"/>
    <w:rsid w:val="00346769"/>
    <w:rsid w:val="00346840"/>
    <w:rsid w:val="003476D6"/>
    <w:rsid w:val="00347792"/>
    <w:rsid w:val="003477B7"/>
    <w:rsid w:val="003521FA"/>
    <w:rsid w:val="0035279B"/>
    <w:rsid w:val="00352929"/>
    <w:rsid w:val="00353CF1"/>
    <w:rsid w:val="00357CCE"/>
    <w:rsid w:val="00360E45"/>
    <w:rsid w:val="003612AA"/>
    <w:rsid w:val="00363548"/>
    <w:rsid w:val="00363BA7"/>
    <w:rsid w:val="003648DD"/>
    <w:rsid w:val="00364FF8"/>
    <w:rsid w:val="003661EB"/>
    <w:rsid w:val="00367B95"/>
    <w:rsid w:val="003730E1"/>
    <w:rsid w:val="00374CC5"/>
    <w:rsid w:val="00375E01"/>
    <w:rsid w:val="0037795A"/>
    <w:rsid w:val="00377DB4"/>
    <w:rsid w:val="00380E14"/>
    <w:rsid w:val="0038223C"/>
    <w:rsid w:val="00384C83"/>
    <w:rsid w:val="00386131"/>
    <w:rsid w:val="003863BD"/>
    <w:rsid w:val="0039068D"/>
    <w:rsid w:val="003924A4"/>
    <w:rsid w:val="00393523"/>
    <w:rsid w:val="003936FF"/>
    <w:rsid w:val="00395184"/>
    <w:rsid w:val="00396712"/>
    <w:rsid w:val="003A0624"/>
    <w:rsid w:val="003A1B3F"/>
    <w:rsid w:val="003A268D"/>
    <w:rsid w:val="003A2992"/>
    <w:rsid w:val="003A4493"/>
    <w:rsid w:val="003A58B7"/>
    <w:rsid w:val="003A5D1D"/>
    <w:rsid w:val="003A5DC3"/>
    <w:rsid w:val="003B137F"/>
    <w:rsid w:val="003B1859"/>
    <w:rsid w:val="003B1D89"/>
    <w:rsid w:val="003B258D"/>
    <w:rsid w:val="003B3214"/>
    <w:rsid w:val="003B439B"/>
    <w:rsid w:val="003B4658"/>
    <w:rsid w:val="003B5A08"/>
    <w:rsid w:val="003B61DB"/>
    <w:rsid w:val="003C3087"/>
    <w:rsid w:val="003C5025"/>
    <w:rsid w:val="003C5397"/>
    <w:rsid w:val="003D31D4"/>
    <w:rsid w:val="003D5DAF"/>
    <w:rsid w:val="003D6069"/>
    <w:rsid w:val="003D61B9"/>
    <w:rsid w:val="003D652B"/>
    <w:rsid w:val="003D6EAD"/>
    <w:rsid w:val="003E1CE4"/>
    <w:rsid w:val="003E2591"/>
    <w:rsid w:val="003E2651"/>
    <w:rsid w:val="003E4B19"/>
    <w:rsid w:val="003E5A0E"/>
    <w:rsid w:val="003E6754"/>
    <w:rsid w:val="003F00D9"/>
    <w:rsid w:val="003F0979"/>
    <w:rsid w:val="003F1A69"/>
    <w:rsid w:val="003F1EB5"/>
    <w:rsid w:val="003F2029"/>
    <w:rsid w:val="003F224A"/>
    <w:rsid w:val="003F42C2"/>
    <w:rsid w:val="003F5225"/>
    <w:rsid w:val="003F5EDC"/>
    <w:rsid w:val="003F6377"/>
    <w:rsid w:val="00400021"/>
    <w:rsid w:val="00402853"/>
    <w:rsid w:val="0040358D"/>
    <w:rsid w:val="00403F3C"/>
    <w:rsid w:val="00404A87"/>
    <w:rsid w:val="00404BA9"/>
    <w:rsid w:val="00404DB6"/>
    <w:rsid w:val="00405015"/>
    <w:rsid w:val="0040599D"/>
    <w:rsid w:val="00410E16"/>
    <w:rsid w:val="00413551"/>
    <w:rsid w:val="00413DAA"/>
    <w:rsid w:val="0041483B"/>
    <w:rsid w:val="00414C4B"/>
    <w:rsid w:val="004150BF"/>
    <w:rsid w:val="00415C49"/>
    <w:rsid w:val="004172A0"/>
    <w:rsid w:val="00420EF1"/>
    <w:rsid w:val="0042121D"/>
    <w:rsid w:val="00424687"/>
    <w:rsid w:val="004251B3"/>
    <w:rsid w:val="004268F6"/>
    <w:rsid w:val="00427773"/>
    <w:rsid w:val="00430EA1"/>
    <w:rsid w:val="00434E61"/>
    <w:rsid w:val="00434EE9"/>
    <w:rsid w:val="004378E2"/>
    <w:rsid w:val="00440045"/>
    <w:rsid w:val="004401A6"/>
    <w:rsid w:val="004414CB"/>
    <w:rsid w:val="00441DEA"/>
    <w:rsid w:val="00444AAE"/>
    <w:rsid w:val="00445F46"/>
    <w:rsid w:val="0044640B"/>
    <w:rsid w:val="004465EF"/>
    <w:rsid w:val="00450290"/>
    <w:rsid w:val="004512FA"/>
    <w:rsid w:val="00451453"/>
    <w:rsid w:val="0045230A"/>
    <w:rsid w:val="0045285B"/>
    <w:rsid w:val="00452D21"/>
    <w:rsid w:val="0045441A"/>
    <w:rsid w:val="00462BFF"/>
    <w:rsid w:val="00462E1B"/>
    <w:rsid w:val="00462F89"/>
    <w:rsid w:val="004634EC"/>
    <w:rsid w:val="00470CE7"/>
    <w:rsid w:val="0047243F"/>
    <w:rsid w:val="00474771"/>
    <w:rsid w:val="00475558"/>
    <w:rsid w:val="0047588A"/>
    <w:rsid w:val="004779BB"/>
    <w:rsid w:val="004878F6"/>
    <w:rsid w:val="00490D0B"/>
    <w:rsid w:val="00492B3C"/>
    <w:rsid w:val="004955DC"/>
    <w:rsid w:val="00496459"/>
    <w:rsid w:val="00496F5A"/>
    <w:rsid w:val="004A0739"/>
    <w:rsid w:val="004A2027"/>
    <w:rsid w:val="004A3027"/>
    <w:rsid w:val="004A41F5"/>
    <w:rsid w:val="004A4C54"/>
    <w:rsid w:val="004A4DF9"/>
    <w:rsid w:val="004A51CB"/>
    <w:rsid w:val="004A6893"/>
    <w:rsid w:val="004A6C0A"/>
    <w:rsid w:val="004B10C3"/>
    <w:rsid w:val="004B14EA"/>
    <w:rsid w:val="004B4E0F"/>
    <w:rsid w:val="004B69DF"/>
    <w:rsid w:val="004C167E"/>
    <w:rsid w:val="004C2244"/>
    <w:rsid w:val="004C314F"/>
    <w:rsid w:val="004C3730"/>
    <w:rsid w:val="004C3939"/>
    <w:rsid w:val="004C5F33"/>
    <w:rsid w:val="004C7FF5"/>
    <w:rsid w:val="004D238F"/>
    <w:rsid w:val="004D3118"/>
    <w:rsid w:val="004D3B50"/>
    <w:rsid w:val="004D5E9F"/>
    <w:rsid w:val="004D6AA6"/>
    <w:rsid w:val="004D6AB7"/>
    <w:rsid w:val="004D6D8B"/>
    <w:rsid w:val="004E060A"/>
    <w:rsid w:val="004E344F"/>
    <w:rsid w:val="004E36A9"/>
    <w:rsid w:val="004E446F"/>
    <w:rsid w:val="004E499C"/>
    <w:rsid w:val="004E5236"/>
    <w:rsid w:val="004E5F42"/>
    <w:rsid w:val="004E6E6D"/>
    <w:rsid w:val="004E7962"/>
    <w:rsid w:val="004F0481"/>
    <w:rsid w:val="004F0A11"/>
    <w:rsid w:val="004F34E9"/>
    <w:rsid w:val="004F3958"/>
    <w:rsid w:val="004F3C25"/>
    <w:rsid w:val="004F43D0"/>
    <w:rsid w:val="004F4BDC"/>
    <w:rsid w:val="004F71E7"/>
    <w:rsid w:val="00500D46"/>
    <w:rsid w:val="00500FEA"/>
    <w:rsid w:val="00504BCA"/>
    <w:rsid w:val="00505051"/>
    <w:rsid w:val="00505309"/>
    <w:rsid w:val="00505993"/>
    <w:rsid w:val="00506208"/>
    <w:rsid w:val="005138A7"/>
    <w:rsid w:val="005138CC"/>
    <w:rsid w:val="00513B1A"/>
    <w:rsid w:val="0051601A"/>
    <w:rsid w:val="00516CF9"/>
    <w:rsid w:val="005170A8"/>
    <w:rsid w:val="00517FF3"/>
    <w:rsid w:val="005208BF"/>
    <w:rsid w:val="00520EFB"/>
    <w:rsid w:val="005219D2"/>
    <w:rsid w:val="00522CD8"/>
    <w:rsid w:val="005318E4"/>
    <w:rsid w:val="005350B1"/>
    <w:rsid w:val="00536336"/>
    <w:rsid w:val="0054236A"/>
    <w:rsid w:val="0054311D"/>
    <w:rsid w:val="00545708"/>
    <w:rsid w:val="005469C9"/>
    <w:rsid w:val="00546C8E"/>
    <w:rsid w:val="005478E3"/>
    <w:rsid w:val="00547B4B"/>
    <w:rsid w:val="005508BF"/>
    <w:rsid w:val="00551AAD"/>
    <w:rsid w:val="00551C0D"/>
    <w:rsid w:val="00552EAA"/>
    <w:rsid w:val="00554459"/>
    <w:rsid w:val="005549F1"/>
    <w:rsid w:val="00557CFD"/>
    <w:rsid w:val="0056108D"/>
    <w:rsid w:val="00561F21"/>
    <w:rsid w:val="00562168"/>
    <w:rsid w:val="0056227C"/>
    <w:rsid w:val="00562FF1"/>
    <w:rsid w:val="0056399D"/>
    <w:rsid w:val="00565A29"/>
    <w:rsid w:val="00566A0A"/>
    <w:rsid w:val="00571C83"/>
    <w:rsid w:val="00571FBA"/>
    <w:rsid w:val="00572D55"/>
    <w:rsid w:val="00573191"/>
    <w:rsid w:val="00573589"/>
    <w:rsid w:val="00573C72"/>
    <w:rsid w:val="00575BE6"/>
    <w:rsid w:val="00576BBA"/>
    <w:rsid w:val="00581211"/>
    <w:rsid w:val="00581D3D"/>
    <w:rsid w:val="00582481"/>
    <w:rsid w:val="00583759"/>
    <w:rsid w:val="00586D4D"/>
    <w:rsid w:val="00592EEF"/>
    <w:rsid w:val="0059307D"/>
    <w:rsid w:val="005933B1"/>
    <w:rsid w:val="0059442B"/>
    <w:rsid w:val="005A1534"/>
    <w:rsid w:val="005A2816"/>
    <w:rsid w:val="005A3CCF"/>
    <w:rsid w:val="005A4B26"/>
    <w:rsid w:val="005A6383"/>
    <w:rsid w:val="005A79EF"/>
    <w:rsid w:val="005B13B1"/>
    <w:rsid w:val="005B25FE"/>
    <w:rsid w:val="005B2F86"/>
    <w:rsid w:val="005B496A"/>
    <w:rsid w:val="005B4DA6"/>
    <w:rsid w:val="005B570B"/>
    <w:rsid w:val="005B5940"/>
    <w:rsid w:val="005B6B1D"/>
    <w:rsid w:val="005C2D85"/>
    <w:rsid w:val="005C65B9"/>
    <w:rsid w:val="005C6D8B"/>
    <w:rsid w:val="005C7508"/>
    <w:rsid w:val="005D0EEC"/>
    <w:rsid w:val="005D1829"/>
    <w:rsid w:val="005D21BE"/>
    <w:rsid w:val="005D4864"/>
    <w:rsid w:val="005D6772"/>
    <w:rsid w:val="005E1263"/>
    <w:rsid w:val="005E1D80"/>
    <w:rsid w:val="005E28E3"/>
    <w:rsid w:val="005E2C70"/>
    <w:rsid w:val="005E37D7"/>
    <w:rsid w:val="005E3A80"/>
    <w:rsid w:val="005E6A9C"/>
    <w:rsid w:val="005E765C"/>
    <w:rsid w:val="005E7C51"/>
    <w:rsid w:val="005F2D03"/>
    <w:rsid w:val="005F4078"/>
    <w:rsid w:val="005F54EE"/>
    <w:rsid w:val="00601DD2"/>
    <w:rsid w:val="006032FD"/>
    <w:rsid w:val="00605F4B"/>
    <w:rsid w:val="00606307"/>
    <w:rsid w:val="0060646A"/>
    <w:rsid w:val="006064C5"/>
    <w:rsid w:val="00606725"/>
    <w:rsid w:val="00607088"/>
    <w:rsid w:val="00611AEB"/>
    <w:rsid w:val="0061270C"/>
    <w:rsid w:val="00612A82"/>
    <w:rsid w:val="006153F2"/>
    <w:rsid w:val="00615DCC"/>
    <w:rsid w:val="00616188"/>
    <w:rsid w:val="00621ABB"/>
    <w:rsid w:val="00621C01"/>
    <w:rsid w:val="0062238A"/>
    <w:rsid w:val="0062702B"/>
    <w:rsid w:val="00627782"/>
    <w:rsid w:val="0062789C"/>
    <w:rsid w:val="006330AF"/>
    <w:rsid w:val="0063414C"/>
    <w:rsid w:val="00635E49"/>
    <w:rsid w:val="00636011"/>
    <w:rsid w:val="00640FF1"/>
    <w:rsid w:val="0064198C"/>
    <w:rsid w:val="006421CA"/>
    <w:rsid w:val="00643271"/>
    <w:rsid w:val="00643386"/>
    <w:rsid w:val="006442A8"/>
    <w:rsid w:val="00646B58"/>
    <w:rsid w:val="00652306"/>
    <w:rsid w:val="006527D1"/>
    <w:rsid w:val="00652D90"/>
    <w:rsid w:val="00652E65"/>
    <w:rsid w:val="00653AB0"/>
    <w:rsid w:val="00654267"/>
    <w:rsid w:val="00657058"/>
    <w:rsid w:val="00660FE8"/>
    <w:rsid w:val="00664568"/>
    <w:rsid w:val="00664CD8"/>
    <w:rsid w:val="006658CA"/>
    <w:rsid w:val="00666E16"/>
    <w:rsid w:val="00667AAE"/>
    <w:rsid w:val="0067102F"/>
    <w:rsid w:val="00671DF4"/>
    <w:rsid w:val="00673B70"/>
    <w:rsid w:val="00674572"/>
    <w:rsid w:val="0067588C"/>
    <w:rsid w:val="006766F3"/>
    <w:rsid w:val="00676D2B"/>
    <w:rsid w:val="00677002"/>
    <w:rsid w:val="006770CD"/>
    <w:rsid w:val="00677D8A"/>
    <w:rsid w:val="00680EFC"/>
    <w:rsid w:val="00681769"/>
    <w:rsid w:val="00685733"/>
    <w:rsid w:val="00686778"/>
    <w:rsid w:val="00692C6C"/>
    <w:rsid w:val="00693EB4"/>
    <w:rsid w:val="00694508"/>
    <w:rsid w:val="0069487A"/>
    <w:rsid w:val="006965B6"/>
    <w:rsid w:val="00697307"/>
    <w:rsid w:val="006A0CAC"/>
    <w:rsid w:val="006A270F"/>
    <w:rsid w:val="006A3399"/>
    <w:rsid w:val="006A3B1C"/>
    <w:rsid w:val="006A5AA8"/>
    <w:rsid w:val="006A6CC4"/>
    <w:rsid w:val="006A76D3"/>
    <w:rsid w:val="006B196B"/>
    <w:rsid w:val="006B19A7"/>
    <w:rsid w:val="006B54CE"/>
    <w:rsid w:val="006B5831"/>
    <w:rsid w:val="006C0BB5"/>
    <w:rsid w:val="006C0D66"/>
    <w:rsid w:val="006C2B5F"/>
    <w:rsid w:val="006C5042"/>
    <w:rsid w:val="006C52AA"/>
    <w:rsid w:val="006C5568"/>
    <w:rsid w:val="006C6264"/>
    <w:rsid w:val="006C64BD"/>
    <w:rsid w:val="006C73B1"/>
    <w:rsid w:val="006C7852"/>
    <w:rsid w:val="006D0BE6"/>
    <w:rsid w:val="006D1394"/>
    <w:rsid w:val="006D2CAE"/>
    <w:rsid w:val="006D470F"/>
    <w:rsid w:val="006D4FD5"/>
    <w:rsid w:val="006D5377"/>
    <w:rsid w:val="006D5D4F"/>
    <w:rsid w:val="006D6B80"/>
    <w:rsid w:val="006D6D76"/>
    <w:rsid w:val="006D6E84"/>
    <w:rsid w:val="006D7A71"/>
    <w:rsid w:val="006D7ABF"/>
    <w:rsid w:val="006D7C54"/>
    <w:rsid w:val="006E00FC"/>
    <w:rsid w:val="006E0899"/>
    <w:rsid w:val="006E10DA"/>
    <w:rsid w:val="006E3273"/>
    <w:rsid w:val="006F07CF"/>
    <w:rsid w:val="006F07DF"/>
    <w:rsid w:val="006F1B03"/>
    <w:rsid w:val="006F333C"/>
    <w:rsid w:val="006F3814"/>
    <w:rsid w:val="006F4AAF"/>
    <w:rsid w:val="006F4DC2"/>
    <w:rsid w:val="006F54FF"/>
    <w:rsid w:val="006F5BF4"/>
    <w:rsid w:val="007007F5"/>
    <w:rsid w:val="00703D26"/>
    <w:rsid w:val="00705202"/>
    <w:rsid w:val="00710CDE"/>
    <w:rsid w:val="007141A9"/>
    <w:rsid w:val="00715271"/>
    <w:rsid w:val="00717395"/>
    <w:rsid w:val="00721FE8"/>
    <w:rsid w:val="007228CB"/>
    <w:rsid w:val="007268CA"/>
    <w:rsid w:val="00726C7A"/>
    <w:rsid w:val="007270D5"/>
    <w:rsid w:val="00727710"/>
    <w:rsid w:val="00727FAC"/>
    <w:rsid w:val="00731E9B"/>
    <w:rsid w:val="007328DE"/>
    <w:rsid w:val="00733C08"/>
    <w:rsid w:val="00734061"/>
    <w:rsid w:val="00735233"/>
    <w:rsid w:val="00736421"/>
    <w:rsid w:val="00737766"/>
    <w:rsid w:val="00743B11"/>
    <w:rsid w:val="0075026E"/>
    <w:rsid w:val="00750AF7"/>
    <w:rsid w:val="00751988"/>
    <w:rsid w:val="00755A8D"/>
    <w:rsid w:val="007575BE"/>
    <w:rsid w:val="007624A2"/>
    <w:rsid w:val="00763129"/>
    <w:rsid w:val="0076472C"/>
    <w:rsid w:val="007667D1"/>
    <w:rsid w:val="007673A9"/>
    <w:rsid w:val="00772640"/>
    <w:rsid w:val="00773F7D"/>
    <w:rsid w:val="007744DF"/>
    <w:rsid w:val="00774ABD"/>
    <w:rsid w:val="00781248"/>
    <w:rsid w:val="007813E9"/>
    <w:rsid w:val="00781A75"/>
    <w:rsid w:val="00782F70"/>
    <w:rsid w:val="007834DE"/>
    <w:rsid w:val="00784528"/>
    <w:rsid w:val="00784F11"/>
    <w:rsid w:val="00785741"/>
    <w:rsid w:val="0078765C"/>
    <w:rsid w:val="007877A3"/>
    <w:rsid w:val="00790477"/>
    <w:rsid w:val="0079205E"/>
    <w:rsid w:val="0079259C"/>
    <w:rsid w:val="007945BC"/>
    <w:rsid w:val="007946AC"/>
    <w:rsid w:val="00794762"/>
    <w:rsid w:val="0079578F"/>
    <w:rsid w:val="00795CCF"/>
    <w:rsid w:val="00797524"/>
    <w:rsid w:val="007978E7"/>
    <w:rsid w:val="00797C80"/>
    <w:rsid w:val="007A1C1D"/>
    <w:rsid w:val="007A30A1"/>
    <w:rsid w:val="007A54EA"/>
    <w:rsid w:val="007A5958"/>
    <w:rsid w:val="007A5ADC"/>
    <w:rsid w:val="007A66D1"/>
    <w:rsid w:val="007B2015"/>
    <w:rsid w:val="007B3230"/>
    <w:rsid w:val="007C0069"/>
    <w:rsid w:val="007C008A"/>
    <w:rsid w:val="007C0CEB"/>
    <w:rsid w:val="007C1132"/>
    <w:rsid w:val="007C1264"/>
    <w:rsid w:val="007C1E2E"/>
    <w:rsid w:val="007C30F9"/>
    <w:rsid w:val="007C39D2"/>
    <w:rsid w:val="007C3E87"/>
    <w:rsid w:val="007C601E"/>
    <w:rsid w:val="007C6A1B"/>
    <w:rsid w:val="007C6B83"/>
    <w:rsid w:val="007C7CE8"/>
    <w:rsid w:val="007D005E"/>
    <w:rsid w:val="007D2BC6"/>
    <w:rsid w:val="007D3559"/>
    <w:rsid w:val="007D5250"/>
    <w:rsid w:val="007D7337"/>
    <w:rsid w:val="007E43E7"/>
    <w:rsid w:val="007E6AD2"/>
    <w:rsid w:val="007F15E5"/>
    <w:rsid w:val="007F2636"/>
    <w:rsid w:val="007F3CC4"/>
    <w:rsid w:val="007F5D00"/>
    <w:rsid w:val="007F6D30"/>
    <w:rsid w:val="007F75DE"/>
    <w:rsid w:val="0080010A"/>
    <w:rsid w:val="00801B12"/>
    <w:rsid w:val="00802455"/>
    <w:rsid w:val="00802AC2"/>
    <w:rsid w:val="00802DDB"/>
    <w:rsid w:val="0080507D"/>
    <w:rsid w:val="00805168"/>
    <w:rsid w:val="0080553A"/>
    <w:rsid w:val="00810E2E"/>
    <w:rsid w:val="0081507E"/>
    <w:rsid w:val="0082016B"/>
    <w:rsid w:val="00822BF1"/>
    <w:rsid w:val="0082581D"/>
    <w:rsid w:val="00826952"/>
    <w:rsid w:val="00826BC5"/>
    <w:rsid w:val="00827039"/>
    <w:rsid w:val="00827B71"/>
    <w:rsid w:val="00830971"/>
    <w:rsid w:val="00831F16"/>
    <w:rsid w:val="00834631"/>
    <w:rsid w:val="00835725"/>
    <w:rsid w:val="00835F11"/>
    <w:rsid w:val="00836594"/>
    <w:rsid w:val="00837619"/>
    <w:rsid w:val="0084012F"/>
    <w:rsid w:val="00842720"/>
    <w:rsid w:val="00846F09"/>
    <w:rsid w:val="00847A53"/>
    <w:rsid w:val="00850F20"/>
    <w:rsid w:val="00851BE8"/>
    <w:rsid w:val="00854E6F"/>
    <w:rsid w:val="008607F8"/>
    <w:rsid w:val="00863C9A"/>
    <w:rsid w:val="0086468E"/>
    <w:rsid w:val="00864AED"/>
    <w:rsid w:val="008655EC"/>
    <w:rsid w:val="008702A1"/>
    <w:rsid w:val="00870E64"/>
    <w:rsid w:val="008742B4"/>
    <w:rsid w:val="00875663"/>
    <w:rsid w:val="008813F9"/>
    <w:rsid w:val="00881539"/>
    <w:rsid w:val="00882649"/>
    <w:rsid w:val="00882DCD"/>
    <w:rsid w:val="0088371B"/>
    <w:rsid w:val="00884DD7"/>
    <w:rsid w:val="008900AB"/>
    <w:rsid w:val="00894F84"/>
    <w:rsid w:val="00895690"/>
    <w:rsid w:val="00895CFB"/>
    <w:rsid w:val="00895EA8"/>
    <w:rsid w:val="0089666D"/>
    <w:rsid w:val="00896856"/>
    <w:rsid w:val="00896A7E"/>
    <w:rsid w:val="00897C41"/>
    <w:rsid w:val="008A0C9C"/>
    <w:rsid w:val="008A10FA"/>
    <w:rsid w:val="008A1C59"/>
    <w:rsid w:val="008A266A"/>
    <w:rsid w:val="008A2831"/>
    <w:rsid w:val="008A2BC5"/>
    <w:rsid w:val="008A35D4"/>
    <w:rsid w:val="008A5323"/>
    <w:rsid w:val="008B094C"/>
    <w:rsid w:val="008B1185"/>
    <w:rsid w:val="008B1343"/>
    <w:rsid w:val="008B2FDC"/>
    <w:rsid w:val="008B42C5"/>
    <w:rsid w:val="008B5067"/>
    <w:rsid w:val="008B5150"/>
    <w:rsid w:val="008B5689"/>
    <w:rsid w:val="008B619E"/>
    <w:rsid w:val="008C038A"/>
    <w:rsid w:val="008C1456"/>
    <w:rsid w:val="008C22D7"/>
    <w:rsid w:val="008C2C57"/>
    <w:rsid w:val="008C3FCC"/>
    <w:rsid w:val="008C40CA"/>
    <w:rsid w:val="008C5FD5"/>
    <w:rsid w:val="008D0C82"/>
    <w:rsid w:val="008D0FE9"/>
    <w:rsid w:val="008D311F"/>
    <w:rsid w:val="008D31DE"/>
    <w:rsid w:val="008D666D"/>
    <w:rsid w:val="008D79BC"/>
    <w:rsid w:val="008E0122"/>
    <w:rsid w:val="008E082D"/>
    <w:rsid w:val="008E131B"/>
    <w:rsid w:val="008E136A"/>
    <w:rsid w:val="008E17F7"/>
    <w:rsid w:val="008E2007"/>
    <w:rsid w:val="008E22EC"/>
    <w:rsid w:val="008E3BCD"/>
    <w:rsid w:val="008E476B"/>
    <w:rsid w:val="008E57F9"/>
    <w:rsid w:val="008E5D89"/>
    <w:rsid w:val="008E7F7C"/>
    <w:rsid w:val="008F029D"/>
    <w:rsid w:val="008F3461"/>
    <w:rsid w:val="008F3E65"/>
    <w:rsid w:val="008F428D"/>
    <w:rsid w:val="008F5811"/>
    <w:rsid w:val="008F6145"/>
    <w:rsid w:val="00900085"/>
    <w:rsid w:val="00900329"/>
    <w:rsid w:val="009003E0"/>
    <w:rsid w:val="0090079F"/>
    <w:rsid w:val="00901B2C"/>
    <w:rsid w:val="009027AA"/>
    <w:rsid w:val="00904061"/>
    <w:rsid w:val="00904200"/>
    <w:rsid w:val="00907388"/>
    <w:rsid w:val="0090775E"/>
    <w:rsid w:val="00907D55"/>
    <w:rsid w:val="00910C2E"/>
    <w:rsid w:val="009114FB"/>
    <w:rsid w:val="00912803"/>
    <w:rsid w:val="009142B9"/>
    <w:rsid w:val="009144BF"/>
    <w:rsid w:val="009161FD"/>
    <w:rsid w:val="0092090F"/>
    <w:rsid w:val="00921E45"/>
    <w:rsid w:val="0092274D"/>
    <w:rsid w:val="00922AE2"/>
    <w:rsid w:val="00923D7E"/>
    <w:rsid w:val="009240DF"/>
    <w:rsid w:val="00924F35"/>
    <w:rsid w:val="009258B1"/>
    <w:rsid w:val="00925FFF"/>
    <w:rsid w:val="00927CF1"/>
    <w:rsid w:val="00927E42"/>
    <w:rsid w:val="009365AA"/>
    <w:rsid w:val="00940707"/>
    <w:rsid w:val="0094169F"/>
    <w:rsid w:val="009420F3"/>
    <w:rsid w:val="00942D3C"/>
    <w:rsid w:val="00946CA1"/>
    <w:rsid w:val="00946DE8"/>
    <w:rsid w:val="00947D66"/>
    <w:rsid w:val="009503E0"/>
    <w:rsid w:val="00952BE6"/>
    <w:rsid w:val="0095371B"/>
    <w:rsid w:val="00956533"/>
    <w:rsid w:val="00960480"/>
    <w:rsid w:val="00961F9D"/>
    <w:rsid w:val="00962274"/>
    <w:rsid w:val="009622EA"/>
    <w:rsid w:val="00962DFB"/>
    <w:rsid w:val="0096357A"/>
    <w:rsid w:val="0096365D"/>
    <w:rsid w:val="00964577"/>
    <w:rsid w:val="0096704C"/>
    <w:rsid w:val="00967E42"/>
    <w:rsid w:val="009705C2"/>
    <w:rsid w:val="00971A2C"/>
    <w:rsid w:val="00972BFD"/>
    <w:rsid w:val="00973CCA"/>
    <w:rsid w:val="00974862"/>
    <w:rsid w:val="00974FF2"/>
    <w:rsid w:val="00975703"/>
    <w:rsid w:val="00976CE5"/>
    <w:rsid w:val="00977E31"/>
    <w:rsid w:val="009819CA"/>
    <w:rsid w:val="0098468F"/>
    <w:rsid w:val="0098486B"/>
    <w:rsid w:val="0098672E"/>
    <w:rsid w:val="00986955"/>
    <w:rsid w:val="009869DD"/>
    <w:rsid w:val="00986DD0"/>
    <w:rsid w:val="00987163"/>
    <w:rsid w:val="009911F1"/>
    <w:rsid w:val="00991DFD"/>
    <w:rsid w:val="0099591E"/>
    <w:rsid w:val="009962C3"/>
    <w:rsid w:val="00997690"/>
    <w:rsid w:val="009A019A"/>
    <w:rsid w:val="009A0C16"/>
    <w:rsid w:val="009A0F20"/>
    <w:rsid w:val="009A2F10"/>
    <w:rsid w:val="009A3689"/>
    <w:rsid w:val="009A4DE2"/>
    <w:rsid w:val="009A6B9E"/>
    <w:rsid w:val="009A7A50"/>
    <w:rsid w:val="009B1196"/>
    <w:rsid w:val="009B1405"/>
    <w:rsid w:val="009B1B72"/>
    <w:rsid w:val="009B5A77"/>
    <w:rsid w:val="009C0185"/>
    <w:rsid w:val="009C0A0F"/>
    <w:rsid w:val="009C0E96"/>
    <w:rsid w:val="009C2C13"/>
    <w:rsid w:val="009C35B4"/>
    <w:rsid w:val="009C4612"/>
    <w:rsid w:val="009D1569"/>
    <w:rsid w:val="009D15FB"/>
    <w:rsid w:val="009D4A76"/>
    <w:rsid w:val="009D6664"/>
    <w:rsid w:val="009D67FE"/>
    <w:rsid w:val="009D7490"/>
    <w:rsid w:val="009E180C"/>
    <w:rsid w:val="009E277E"/>
    <w:rsid w:val="009E33C5"/>
    <w:rsid w:val="009E3504"/>
    <w:rsid w:val="009E3D6B"/>
    <w:rsid w:val="009E4768"/>
    <w:rsid w:val="009E4B04"/>
    <w:rsid w:val="009E7AEA"/>
    <w:rsid w:val="009F10B7"/>
    <w:rsid w:val="009F32DF"/>
    <w:rsid w:val="009F33E1"/>
    <w:rsid w:val="009F4386"/>
    <w:rsid w:val="009F4867"/>
    <w:rsid w:val="009F5F47"/>
    <w:rsid w:val="009F6270"/>
    <w:rsid w:val="009F79BC"/>
    <w:rsid w:val="00A01433"/>
    <w:rsid w:val="00A01B87"/>
    <w:rsid w:val="00A02889"/>
    <w:rsid w:val="00A02DF4"/>
    <w:rsid w:val="00A045A6"/>
    <w:rsid w:val="00A0476A"/>
    <w:rsid w:val="00A05E97"/>
    <w:rsid w:val="00A062E8"/>
    <w:rsid w:val="00A07BE5"/>
    <w:rsid w:val="00A10490"/>
    <w:rsid w:val="00A10C5C"/>
    <w:rsid w:val="00A12F7A"/>
    <w:rsid w:val="00A141E4"/>
    <w:rsid w:val="00A15EDE"/>
    <w:rsid w:val="00A16174"/>
    <w:rsid w:val="00A20F6F"/>
    <w:rsid w:val="00A23468"/>
    <w:rsid w:val="00A23946"/>
    <w:rsid w:val="00A23A99"/>
    <w:rsid w:val="00A23C52"/>
    <w:rsid w:val="00A2416D"/>
    <w:rsid w:val="00A2456C"/>
    <w:rsid w:val="00A275CD"/>
    <w:rsid w:val="00A313F7"/>
    <w:rsid w:val="00A31E95"/>
    <w:rsid w:val="00A37483"/>
    <w:rsid w:val="00A374AD"/>
    <w:rsid w:val="00A40E73"/>
    <w:rsid w:val="00A41F46"/>
    <w:rsid w:val="00A430A9"/>
    <w:rsid w:val="00A43FE6"/>
    <w:rsid w:val="00A44112"/>
    <w:rsid w:val="00A44578"/>
    <w:rsid w:val="00A44699"/>
    <w:rsid w:val="00A44B08"/>
    <w:rsid w:val="00A4561A"/>
    <w:rsid w:val="00A47F8A"/>
    <w:rsid w:val="00A50CB6"/>
    <w:rsid w:val="00A521E1"/>
    <w:rsid w:val="00A52AB8"/>
    <w:rsid w:val="00A53410"/>
    <w:rsid w:val="00A54129"/>
    <w:rsid w:val="00A542B1"/>
    <w:rsid w:val="00A54341"/>
    <w:rsid w:val="00A54D6D"/>
    <w:rsid w:val="00A54EA4"/>
    <w:rsid w:val="00A55280"/>
    <w:rsid w:val="00A61315"/>
    <w:rsid w:val="00A61BDA"/>
    <w:rsid w:val="00A6200A"/>
    <w:rsid w:val="00A62AFD"/>
    <w:rsid w:val="00A62B20"/>
    <w:rsid w:val="00A62CF6"/>
    <w:rsid w:val="00A65713"/>
    <w:rsid w:val="00A65760"/>
    <w:rsid w:val="00A67DE5"/>
    <w:rsid w:val="00A711CD"/>
    <w:rsid w:val="00A72872"/>
    <w:rsid w:val="00A73CE9"/>
    <w:rsid w:val="00A742F4"/>
    <w:rsid w:val="00A75489"/>
    <w:rsid w:val="00A755A5"/>
    <w:rsid w:val="00A7564A"/>
    <w:rsid w:val="00A75A9A"/>
    <w:rsid w:val="00A75B7F"/>
    <w:rsid w:val="00A762EB"/>
    <w:rsid w:val="00A76797"/>
    <w:rsid w:val="00A776DB"/>
    <w:rsid w:val="00A7792A"/>
    <w:rsid w:val="00A809F1"/>
    <w:rsid w:val="00A80F51"/>
    <w:rsid w:val="00A817C9"/>
    <w:rsid w:val="00A82973"/>
    <w:rsid w:val="00A840B7"/>
    <w:rsid w:val="00A841C2"/>
    <w:rsid w:val="00A86642"/>
    <w:rsid w:val="00A86F81"/>
    <w:rsid w:val="00A90032"/>
    <w:rsid w:val="00A9587A"/>
    <w:rsid w:val="00A979ED"/>
    <w:rsid w:val="00AA0181"/>
    <w:rsid w:val="00AA0203"/>
    <w:rsid w:val="00AA043E"/>
    <w:rsid w:val="00AA2AF1"/>
    <w:rsid w:val="00AA3464"/>
    <w:rsid w:val="00AA3C3A"/>
    <w:rsid w:val="00AA3F0E"/>
    <w:rsid w:val="00AA46BD"/>
    <w:rsid w:val="00AA50C9"/>
    <w:rsid w:val="00AB0DB7"/>
    <w:rsid w:val="00AB192F"/>
    <w:rsid w:val="00AB1A19"/>
    <w:rsid w:val="00AB2B44"/>
    <w:rsid w:val="00AB342B"/>
    <w:rsid w:val="00AB4FA9"/>
    <w:rsid w:val="00AB75FA"/>
    <w:rsid w:val="00AB779E"/>
    <w:rsid w:val="00AC1CD8"/>
    <w:rsid w:val="00AC3CE9"/>
    <w:rsid w:val="00AC5123"/>
    <w:rsid w:val="00AC69E8"/>
    <w:rsid w:val="00AD0DF0"/>
    <w:rsid w:val="00AD12CC"/>
    <w:rsid w:val="00AD1CCB"/>
    <w:rsid w:val="00AD3F6F"/>
    <w:rsid w:val="00AD4389"/>
    <w:rsid w:val="00AD46DE"/>
    <w:rsid w:val="00AD4D90"/>
    <w:rsid w:val="00AD5608"/>
    <w:rsid w:val="00AD6909"/>
    <w:rsid w:val="00AD6FA0"/>
    <w:rsid w:val="00AD7251"/>
    <w:rsid w:val="00AD7364"/>
    <w:rsid w:val="00AD75F3"/>
    <w:rsid w:val="00AD791D"/>
    <w:rsid w:val="00AE02C7"/>
    <w:rsid w:val="00AE10E2"/>
    <w:rsid w:val="00AE13C2"/>
    <w:rsid w:val="00AE1F63"/>
    <w:rsid w:val="00AE1FEB"/>
    <w:rsid w:val="00AE25DB"/>
    <w:rsid w:val="00AE3C47"/>
    <w:rsid w:val="00AE6F68"/>
    <w:rsid w:val="00AF0413"/>
    <w:rsid w:val="00AF0C4B"/>
    <w:rsid w:val="00AF0C68"/>
    <w:rsid w:val="00AF11CB"/>
    <w:rsid w:val="00AF5DEF"/>
    <w:rsid w:val="00B000A5"/>
    <w:rsid w:val="00B00578"/>
    <w:rsid w:val="00B006AD"/>
    <w:rsid w:val="00B00829"/>
    <w:rsid w:val="00B02AA2"/>
    <w:rsid w:val="00B032B7"/>
    <w:rsid w:val="00B0769C"/>
    <w:rsid w:val="00B11966"/>
    <w:rsid w:val="00B1210D"/>
    <w:rsid w:val="00B135CA"/>
    <w:rsid w:val="00B15A7E"/>
    <w:rsid w:val="00B1654F"/>
    <w:rsid w:val="00B16EAB"/>
    <w:rsid w:val="00B1716D"/>
    <w:rsid w:val="00B17ED0"/>
    <w:rsid w:val="00B223EE"/>
    <w:rsid w:val="00B224BB"/>
    <w:rsid w:val="00B2375C"/>
    <w:rsid w:val="00B23B03"/>
    <w:rsid w:val="00B246E4"/>
    <w:rsid w:val="00B26203"/>
    <w:rsid w:val="00B27164"/>
    <w:rsid w:val="00B27508"/>
    <w:rsid w:val="00B2758C"/>
    <w:rsid w:val="00B2774F"/>
    <w:rsid w:val="00B300C4"/>
    <w:rsid w:val="00B304FB"/>
    <w:rsid w:val="00B320BD"/>
    <w:rsid w:val="00B33557"/>
    <w:rsid w:val="00B33E21"/>
    <w:rsid w:val="00B35193"/>
    <w:rsid w:val="00B36429"/>
    <w:rsid w:val="00B366C0"/>
    <w:rsid w:val="00B36FE3"/>
    <w:rsid w:val="00B413E3"/>
    <w:rsid w:val="00B41416"/>
    <w:rsid w:val="00B4180A"/>
    <w:rsid w:val="00B42C50"/>
    <w:rsid w:val="00B436F8"/>
    <w:rsid w:val="00B44B68"/>
    <w:rsid w:val="00B457D9"/>
    <w:rsid w:val="00B5015E"/>
    <w:rsid w:val="00B5063E"/>
    <w:rsid w:val="00B508DF"/>
    <w:rsid w:val="00B50DD2"/>
    <w:rsid w:val="00B50E46"/>
    <w:rsid w:val="00B51290"/>
    <w:rsid w:val="00B518AB"/>
    <w:rsid w:val="00B519B6"/>
    <w:rsid w:val="00B52501"/>
    <w:rsid w:val="00B54BFD"/>
    <w:rsid w:val="00B551B4"/>
    <w:rsid w:val="00B55280"/>
    <w:rsid w:val="00B5656D"/>
    <w:rsid w:val="00B567F3"/>
    <w:rsid w:val="00B56B9D"/>
    <w:rsid w:val="00B578DD"/>
    <w:rsid w:val="00B6086B"/>
    <w:rsid w:val="00B6183C"/>
    <w:rsid w:val="00B64DF7"/>
    <w:rsid w:val="00B651FF"/>
    <w:rsid w:val="00B66B8F"/>
    <w:rsid w:val="00B67670"/>
    <w:rsid w:val="00B7015F"/>
    <w:rsid w:val="00B711B0"/>
    <w:rsid w:val="00B74BC6"/>
    <w:rsid w:val="00B75161"/>
    <w:rsid w:val="00B7698D"/>
    <w:rsid w:val="00B77202"/>
    <w:rsid w:val="00B8057D"/>
    <w:rsid w:val="00B805D1"/>
    <w:rsid w:val="00B82840"/>
    <w:rsid w:val="00B87D3B"/>
    <w:rsid w:val="00B92361"/>
    <w:rsid w:val="00B933BE"/>
    <w:rsid w:val="00B94F8F"/>
    <w:rsid w:val="00B951D5"/>
    <w:rsid w:val="00BA0C02"/>
    <w:rsid w:val="00BA20E5"/>
    <w:rsid w:val="00BA2592"/>
    <w:rsid w:val="00BA31FF"/>
    <w:rsid w:val="00BA3C6E"/>
    <w:rsid w:val="00BA4F8D"/>
    <w:rsid w:val="00BA6932"/>
    <w:rsid w:val="00BA76C6"/>
    <w:rsid w:val="00BB1FF8"/>
    <w:rsid w:val="00BB4BFB"/>
    <w:rsid w:val="00BB503E"/>
    <w:rsid w:val="00BB5977"/>
    <w:rsid w:val="00BB5D35"/>
    <w:rsid w:val="00BB6646"/>
    <w:rsid w:val="00BC0C33"/>
    <w:rsid w:val="00BC109E"/>
    <w:rsid w:val="00BC13FC"/>
    <w:rsid w:val="00BC27A6"/>
    <w:rsid w:val="00BC31D9"/>
    <w:rsid w:val="00BC3D67"/>
    <w:rsid w:val="00BC4336"/>
    <w:rsid w:val="00BC7675"/>
    <w:rsid w:val="00BD1DEC"/>
    <w:rsid w:val="00BD2A59"/>
    <w:rsid w:val="00BE09D2"/>
    <w:rsid w:val="00BE0EED"/>
    <w:rsid w:val="00BE123D"/>
    <w:rsid w:val="00BE2654"/>
    <w:rsid w:val="00BE2F30"/>
    <w:rsid w:val="00BE3193"/>
    <w:rsid w:val="00BE37CB"/>
    <w:rsid w:val="00BF235E"/>
    <w:rsid w:val="00BF2593"/>
    <w:rsid w:val="00BF2707"/>
    <w:rsid w:val="00BF3A53"/>
    <w:rsid w:val="00BF570F"/>
    <w:rsid w:val="00BF6B4F"/>
    <w:rsid w:val="00BF7939"/>
    <w:rsid w:val="00C01F03"/>
    <w:rsid w:val="00C03B01"/>
    <w:rsid w:val="00C03BA3"/>
    <w:rsid w:val="00C05108"/>
    <w:rsid w:val="00C05A99"/>
    <w:rsid w:val="00C07339"/>
    <w:rsid w:val="00C07F2D"/>
    <w:rsid w:val="00C13854"/>
    <w:rsid w:val="00C13EA0"/>
    <w:rsid w:val="00C14158"/>
    <w:rsid w:val="00C14B18"/>
    <w:rsid w:val="00C1552C"/>
    <w:rsid w:val="00C20151"/>
    <w:rsid w:val="00C2065B"/>
    <w:rsid w:val="00C21FD3"/>
    <w:rsid w:val="00C223AD"/>
    <w:rsid w:val="00C23930"/>
    <w:rsid w:val="00C24409"/>
    <w:rsid w:val="00C2473E"/>
    <w:rsid w:val="00C24811"/>
    <w:rsid w:val="00C24D1F"/>
    <w:rsid w:val="00C24E84"/>
    <w:rsid w:val="00C2618A"/>
    <w:rsid w:val="00C27299"/>
    <w:rsid w:val="00C273F8"/>
    <w:rsid w:val="00C30D3E"/>
    <w:rsid w:val="00C317A2"/>
    <w:rsid w:val="00C3215D"/>
    <w:rsid w:val="00C32165"/>
    <w:rsid w:val="00C32BFB"/>
    <w:rsid w:val="00C33C61"/>
    <w:rsid w:val="00C33FED"/>
    <w:rsid w:val="00C34E15"/>
    <w:rsid w:val="00C35BAD"/>
    <w:rsid w:val="00C36E69"/>
    <w:rsid w:val="00C370E0"/>
    <w:rsid w:val="00C37C4A"/>
    <w:rsid w:val="00C406F6"/>
    <w:rsid w:val="00C408DF"/>
    <w:rsid w:val="00C41A89"/>
    <w:rsid w:val="00C428B2"/>
    <w:rsid w:val="00C432BF"/>
    <w:rsid w:val="00C44E85"/>
    <w:rsid w:val="00C458F3"/>
    <w:rsid w:val="00C45A7C"/>
    <w:rsid w:val="00C465D9"/>
    <w:rsid w:val="00C466C9"/>
    <w:rsid w:val="00C47041"/>
    <w:rsid w:val="00C47068"/>
    <w:rsid w:val="00C51A3F"/>
    <w:rsid w:val="00C51CBA"/>
    <w:rsid w:val="00C52021"/>
    <w:rsid w:val="00C523F7"/>
    <w:rsid w:val="00C524D5"/>
    <w:rsid w:val="00C5362C"/>
    <w:rsid w:val="00C54F81"/>
    <w:rsid w:val="00C557F0"/>
    <w:rsid w:val="00C55996"/>
    <w:rsid w:val="00C57719"/>
    <w:rsid w:val="00C63367"/>
    <w:rsid w:val="00C647A8"/>
    <w:rsid w:val="00C6519A"/>
    <w:rsid w:val="00C66653"/>
    <w:rsid w:val="00C66785"/>
    <w:rsid w:val="00C66809"/>
    <w:rsid w:val="00C66D75"/>
    <w:rsid w:val="00C73AD7"/>
    <w:rsid w:val="00C754F6"/>
    <w:rsid w:val="00C7566B"/>
    <w:rsid w:val="00C75935"/>
    <w:rsid w:val="00C76E5C"/>
    <w:rsid w:val="00C77189"/>
    <w:rsid w:val="00C77595"/>
    <w:rsid w:val="00C801E0"/>
    <w:rsid w:val="00C80635"/>
    <w:rsid w:val="00C80868"/>
    <w:rsid w:val="00C8187A"/>
    <w:rsid w:val="00C82B5D"/>
    <w:rsid w:val="00C84777"/>
    <w:rsid w:val="00C85776"/>
    <w:rsid w:val="00C86042"/>
    <w:rsid w:val="00C86679"/>
    <w:rsid w:val="00C87146"/>
    <w:rsid w:val="00C87922"/>
    <w:rsid w:val="00C87C8F"/>
    <w:rsid w:val="00C9040B"/>
    <w:rsid w:val="00C90D77"/>
    <w:rsid w:val="00C92DD0"/>
    <w:rsid w:val="00C92EC5"/>
    <w:rsid w:val="00C93AC0"/>
    <w:rsid w:val="00C9542D"/>
    <w:rsid w:val="00C9650D"/>
    <w:rsid w:val="00C966E1"/>
    <w:rsid w:val="00C96EFE"/>
    <w:rsid w:val="00C97106"/>
    <w:rsid w:val="00CA2394"/>
    <w:rsid w:val="00CA30AB"/>
    <w:rsid w:val="00CA36B2"/>
    <w:rsid w:val="00CA473E"/>
    <w:rsid w:val="00CA59D5"/>
    <w:rsid w:val="00CA67C8"/>
    <w:rsid w:val="00CA6DEA"/>
    <w:rsid w:val="00CA7027"/>
    <w:rsid w:val="00CA77BD"/>
    <w:rsid w:val="00CA78AB"/>
    <w:rsid w:val="00CB1524"/>
    <w:rsid w:val="00CB1913"/>
    <w:rsid w:val="00CB50E8"/>
    <w:rsid w:val="00CB5857"/>
    <w:rsid w:val="00CB5B21"/>
    <w:rsid w:val="00CC02CE"/>
    <w:rsid w:val="00CC2891"/>
    <w:rsid w:val="00CC5259"/>
    <w:rsid w:val="00CC5365"/>
    <w:rsid w:val="00CC6611"/>
    <w:rsid w:val="00CC6A5C"/>
    <w:rsid w:val="00CC73EB"/>
    <w:rsid w:val="00CD104D"/>
    <w:rsid w:val="00CD246E"/>
    <w:rsid w:val="00CD463D"/>
    <w:rsid w:val="00CD5FB8"/>
    <w:rsid w:val="00CD6F1F"/>
    <w:rsid w:val="00CD775F"/>
    <w:rsid w:val="00CD7AAE"/>
    <w:rsid w:val="00CD7E63"/>
    <w:rsid w:val="00CE0F45"/>
    <w:rsid w:val="00CE4091"/>
    <w:rsid w:val="00CE50D5"/>
    <w:rsid w:val="00CE56D7"/>
    <w:rsid w:val="00CE56D8"/>
    <w:rsid w:val="00CE6625"/>
    <w:rsid w:val="00CE6B98"/>
    <w:rsid w:val="00CE72CE"/>
    <w:rsid w:val="00CE78DB"/>
    <w:rsid w:val="00CF0504"/>
    <w:rsid w:val="00CF05CA"/>
    <w:rsid w:val="00CF64C1"/>
    <w:rsid w:val="00CF65FF"/>
    <w:rsid w:val="00CF6F5B"/>
    <w:rsid w:val="00D00D7B"/>
    <w:rsid w:val="00D018A8"/>
    <w:rsid w:val="00D029D7"/>
    <w:rsid w:val="00D03438"/>
    <w:rsid w:val="00D0371D"/>
    <w:rsid w:val="00D04CA5"/>
    <w:rsid w:val="00D0601B"/>
    <w:rsid w:val="00D06E3F"/>
    <w:rsid w:val="00D078F7"/>
    <w:rsid w:val="00D127EB"/>
    <w:rsid w:val="00D12E35"/>
    <w:rsid w:val="00D15218"/>
    <w:rsid w:val="00D16147"/>
    <w:rsid w:val="00D16E9F"/>
    <w:rsid w:val="00D17643"/>
    <w:rsid w:val="00D2007C"/>
    <w:rsid w:val="00D20376"/>
    <w:rsid w:val="00D20623"/>
    <w:rsid w:val="00D20802"/>
    <w:rsid w:val="00D20B11"/>
    <w:rsid w:val="00D20E1B"/>
    <w:rsid w:val="00D20E75"/>
    <w:rsid w:val="00D23AD4"/>
    <w:rsid w:val="00D23E10"/>
    <w:rsid w:val="00D25CFD"/>
    <w:rsid w:val="00D26D98"/>
    <w:rsid w:val="00D279EF"/>
    <w:rsid w:val="00D27C2F"/>
    <w:rsid w:val="00D3050C"/>
    <w:rsid w:val="00D30D20"/>
    <w:rsid w:val="00D30FB9"/>
    <w:rsid w:val="00D333BD"/>
    <w:rsid w:val="00D333CF"/>
    <w:rsid w:val="00D35A3F"/>
    <w:rsid w:val="00D35BF1"/>
    <w:rsid w:val="00D3625F"/>
    <w:rsid w:val="00D4148E"/>
    <w:rsid w:val="00D43594"/>
    <w:rsid w:val="00D436E8"/>
    <w:rsid w:val="00D4637A"/>
    <w:rsid w:val="00D51A58"/>
    <w:rsid w:val="00D52F8B"/>
    <w:rsid w:val="00D537B7"/>
    <w:rsid w:val="00D53EC8"/>
    <w:rsid w:val="00D5422B"/>
    <w:rsid w:val="00D55476"/>
    <w:rsid w:val="00D5589C"/>
    <w:rsid w:val="00D55F0D"/>
    <w:rsid w:val="00D5686A"/>
    <w:rsid w:val="00D60628"/>
    <w:rsid w:val="00D60E05"/>
    <w:rsid w:val="00D637CB"/>
    <w:rsid w:val="00D63B9C"/>
    <w:rsid w:val="00D70CE9"/>
    <w:rsid w:val="00D72417"/>
    <w:rsid w:val="00D72FDE"/>
    <w:rsid w:val="00D760BE"/>
    <w:rsid w:val="00D801AD"/>
    <w:rsid w:val="00D83381"/>
    <w:rsid w:val="00D83502"/>
    <w:rsid w:val="00D84929"/>
    <w:rsid w:val="00D850D1"/>
    <w:rsid w:val="00D85DE8"/>
    <w:rsid w:val="00D85E91"/>
    <w:rsid w:val="00D86D5B"/>
    <w:rsid w:val="00D87125"/>
    <w:rsid w:val="00D90C1F"/>
    <w:rsid w:val="00D91611"/>
    <w:rsid w:val="00D919BF"/>
    <w:rsid w:val="00D91E5C"/>
    <w:rsid w:val="00D92286"/>
    <w:rsid w:val="00D92DE2"/>
    <w:rsid w:val="00D96764"/>
    <w:rsid w:val="00D97C51"/>
    <w:rsid w:val="00DA1971"/>
    <w:rsid w:val="00DA1ECE"/>
    <w:rsid w:val="00DA3F9C"/>
    <w:rsid w:val="00DA4A7D"/>
    <w:rsid w:val="00DA5AEA"/>
    <w:rsid w:val="00DA6CCF"/>
    <w:rsid w:val="00DB1585"/>
    <w:rsid w:val="00DB165F"/>
    <w:rsid w:val="00DB5898"/>
    <w:rsid w:val="00DB60B9"/>
    <w:rsid w:val="00DC0373"/>
    <w:rsid w:val="00DC327D"/>
    <w:rsid w:val="00DC667F"/>
    <w:rsid w:val="00DD06B7"/>
    <w:rsid w:val="00DD0DF7"/>
    <w:rsid w:val="00DD13F5"/>
    <w:rsid w:val="00DD2FD0"/>
    <w:rsid w:val="00DD40C8"/>
    <w:rsid w:val="00DD5DD6"/>
    <w:rsid w:val="00DD68B3"/>
    <w:rsid w:val="00DD6EC6"/>
    <w:rsid w:val="00DD71E7"/>
    <w:rsid w:val="00DD75FC"/>
    <w:rsid w:val="00DD7AF3"/>
    <w:rsid w:val="00DE0231"/>
    <w:rsid w:val="00DE1D9C"/>
    <w:rsid w:val="00DE55AE"/>
    <w:rsid w:val="00DF20FA"/>
    <w:rsid w:val="00DF27B6"/>
    <w:rsid w:val="00DF2B1A"/>
    <w:rsid w:val="00DF2DEB"/>
    <w:rsid w:val="00DF3141"/>
    <w:rsid w:val="00DF349C"/>
    <w:rsid w:val="00DF410C"/>
    <w:rsid w:val="00DF48E0"/>
    <w:rsid w:val="00DF5DC8"/>
    <w:rsid w:val="00DF728F"/>
    <w:rsid w:val="00DF7893"/>
    <w:rsid w:val="00DF79AB"/>
    <w:rsid w:val="00DF7EE8"/>
    <w:rsid w:val="00E00232"/>
    <w:rsid w:val="00E0144C"/>
    <w:rsid w:val="00E037E0"/>
    <w:rsid w:val="00E04C30"/>
    <w:rsid w:val="00E055BD"/>
    <w:rsid w:val="00E0610F"/>
    <w:rsid w:val="00E07885"/>
    <w:rsid w:val="00E10202"/>
    <w:rsid w:val="00E10CB2"/>
    <w:rsid w:val="00E1113D"/>
    <w:rsid w:val="00E114B9"/>
    <w:rsid w:val="00E11C15"/>
    <w:rsid w:val="00E133DA"/>
    <w:rsid w:val="00E13520"/>
    <w:rsid w:val="00E16223"/>
    <w:rsid w:val="00E16485"/>
    <w:rsid w:val="00E20081"/>
    <w:rsid w:val="00E2039E"/>
    <w:rsid w:val="00E238D9"/>
    <w:rsid w:val="00E238F3"/>
    <w:rsid w:val="00E238FC"/>
    <w:rsid w:val="00E25E9C"/>
    <w:rsid w:val="00E271C9"/>
    <w:rsid w:val="00E31125"/>
    <w:rsid w:val="00E31C19"/>
    <w:rsid w:val="00E34E12"/>
    <w:rsid w:val="00E34E3C"/>
    <w:rsid w:val="00E35521"/>
    <w:rsid w:val="00E35BD2"/>
    <w:rsid w:val="00E401B3"/>
    <w:rsid w:val="00E40460"/>
    <w:rsid w:val="00E43EE7"/>
    <w:rsid w:val="00E47B64"/>
    <w:rsid w:val="00E50486"/>
    <w:rsid w:val="00E51B29"/>
    <w:rsid w:val="00E51DB3"/>
    <w:rsid w:val="00E541A1"/>
    <w:rsid w:val="00E546C8"/>
    <w:rsid w:val="00E54CFB"/>
    <w:rsid w:val="00E54D57"/>
    <w:rsid w:val="00E5656C"/>
    <w:rsid w:val="00E57BBE"/>
    <w:rsid w:val="00E57E8E"/>
    <w:rsid w:val="00E617D4"/>
    <w:rsid w:val="00E621E8"/>
    <w:rsid w:val="00E62D8D"/>
    <w:rsid w:val="00E64DBD"/>
    <w:rsid w:val="00E66302"/>
    <w:rsid w:val="00E66FA1"/>
    <w:rsid w:val="00E67322"/>
    <w:rsid w:val="00E678CE"/>
    <w:rsid w:val="00E701A5"/>
    <w:rsid w:val="00E70C10"/>
    <w:rsid w:val="00E714DC"/>
    <w:rsid w:val="00E7158D"/>
    <w:rsid w:val="00E72177"/>
    <w:rsid w:val="00E72B27"/>
    <w:rsid w:val="00E72DD3"/>
    <w:rsid w:val="00E74776"/>
    <w:rsid w:val="00E74B04"/>
    <w:rsid w:val="00E77157"/>
    <w:rsid w:val="00E77647"/>
    <w:rsid w:val="00E80FF1"/>
    <w:rsid w:val="00E814CC"/>
    <w:rsid w:val="00E83E7D"/>
    <w:rsid w:val="00E8484E"/>
    <w:rsid w:val="00E84916"/>
    <w:rsid w:val="00E84ADE"/>
    <w:rsid w:val="00E84B8A"/>
    <w:rsid w:val="00E84CCA"/>
    <w:rsid w:val="00E84D33"/>
    <w:rsid w:val="00E868AF"/>
    <w:rsid w:val="00E870A6"/>
    <w:rsid w:val="00E872FE"/>
    <w:rsid w:val="00E90680"/>
    <w:rsid w:val="00E907E3"/>
    <w:rsid w:val="00E91CCB"/>
    <w:rsid w:val="00E9256E"/>
    <w:rsid w:val="00E92BD4"/>
    <w:rsid w:val="00E94651"/>
    <w:rsid w:val="00E94840"/>
    <w:rsid w:val="00E94A40"/>
    <w:rsid w:val="00E967F6"/>
    <w:rsid w:val="00E96AB1"/>
    <w:rsid w:val="00E96DA0"/>
    <w:rsid w:val="00EA00D1"/>
    <w:rsid w:val="00EA102C"/>
    <w:rsid w:val="00EA11BE"/>
    <w:rsid w:val="00EA17AA"/>
    <w:rsid w:val="00EA1D4F"/>
    <w:rsid w:val="00EA2EF2"/>
    <w:rsid w:val="00EA30D0"/>
    <w:rsid w:val="00EA351E"/>
    <w:rsid w:val="00EA592E"/>
    <w:rsid w:val="00EA5CB9"/>
    <w:rsid w:val="00EA6DDA"/>
    <w:rsid w:val="00EA7609"/>
    <w:rsid w:val="00EA7B33"/>
    <w:rsid w:val="00EB0EF7"/>
    <w:rsid w:val="00EB259D"/>
    <w:rsid w:val="00EB2D1B"/>
    <w:rsid w:val="00EB447F"/>
    <w:rsid w:val="00EB63F6"/>
    <w:rsid w:val="00EB6E94"/>
    <w:rsid w:val="00EB7323"/>
    <w:rsid w:val="00EB7CEC"/>
    <w:rsid w:val="00EC2369"/>
    <w:rsid w:val="00EC4C43"/>
    <w:rsid w:val="00EC510A"/>
    <w:rsid w:val="00ED0FBC"/>
    <w:rsid w:val="00ED2EF3"/>
    <w:rsid w:val="00ED3DEB"/>
    <w:rsid w:val="00ED3E36"/>
    <w:rsid w:val="00ED4AA8"/>
    <w:rsid w:val="00ED780A"/>
    <w:rsid w:val="00EE11F7"/>
    <w:rsid w:val="00EE30CD"/>
    <w:rsid w:val="00EE3125"/>
    <w:rsid w:val="00EE31AF"/>
    <w:rsid w:val="00EE48A5"/>
    <w:rsid w:val="00EE660E"/>
    <w:rsid w:val="00EE79D6"/>
    <w:rsid w:val="00EF0019"/>
    <w:rsid w:val="00EF0D4F"/>
    <w:rsid w:val="00EF12BE"/>
    <w:rsid w:val="00EF3900"/>
    <w:rsid w:val="00EF3F67"/>
    <w:rsid w:val="00EF455B"/>
    <w:rsid w:val="00EF5A4D"/>
    <w:rsid w:val="00EF76F4"/>
    <w:rsid w:val="00EF788D"/>
    <w:rsid w:val="00EF7D3C"/>
    <w:rsid w:val="00EF7F19"/>
    <w:rsid w:val="00F00B7C"/>
    <w:rsid w:val="00F00D82"/>
    <w:rsid w:val="00F0422A"/>
    <w:rsid w:val="00F0458C"/>
    <w:rsid w:val="00F06365"/>
    <w:rsid w:val="00F06895"/>
    <w:rsid w:val="00F0742A"/>
    <w:rsid w:val="00F07A97"/>
    <w:rsid w:val="00F1017F"/>
    <w:rsid w:val="00F11A05"/>
    <w:rsid w:val="00F1254F"/>
    <w:rsid w:val="00F12FD5"/>
    <w:rsid w:val="00F132E6"/>
    <w:rsid w:val="00F1436A"/>
    <w:rsid w:val="00F147AB"/>
    <w:rsid w:val="00F14B99"/>
    <w:rsid w:val="00F14EB4"/>
    <w:rsid w:val="00F17BB3"/>
    <w:rsid w:val="00F22AD8"/>
    <w:rsid w:val="00F24C89"/>
    <w:rsid w:val="00F25C18"/>
    <w:rsid w:val="00F26F12"/>
    <w:rsid w:val="00F3035A"/>
    <w:rsid w:val="00F30B4D"/>
    <w:rsid w:val="00F31828"/>
    <w:rsid w:val="00F32173"/>
    <w:rsid w:val="00F32EA2"/>
    <w:rsid w:val="00F33E58"/>
    <w:rsid w:val="00F34753"/>
    <w:rsid w:val="00F34B92"/>
    <w:rsid w:val="00F36601"/>
    <w:rsid w:val="00F36DB6"/>
    <w:rsid w:val="00F40899"/>
    <w:rsid w:val="00F40972"/>
    <w:rsid w:val="00F4114A"/>
    <w:rsid w:val="00F43145"/>
    <w:rsid w:val="00F43364"/>
    <w:rsid w:val="00F43820"/>
    <w:rsid w:val="00F440DD"/>
    <w:rsid w:val="00F44827"/>
    <w:rsid w:val="00F44A9B"/>
    <w:rsid w:val="00F459DB"/>
    <w:rsid w:val="00F45A67"/>
    <w:rsid w:val="00F50394"/>
    <w:rsid w:val="00F508DB"/>
    <w:rsid w:val="00F51329"/>
    <w:rsid w:val="00F52244"/>
    <w:rsid w:val="00F54767"/>
    <w:rsid w:val="00F55495"/>
    <w:rsid w:val="00F56283"/>
    <w:rsid w:val="00F576D2"/>
    <w:rsid w:val="00F602EA"/>
    <w:rsid w:val="00F61D02"/>
    <w:rsid w:val="00F66D2E"/>
    <w:rsid w:val="00F70D3A"/>
    <w:rsid w:val="00F726E4"/>
    <w:rsid w:val="00F73C76"/>
    <w:rsid w:val="00F74A8F"/>
    <w:rsid w:val="00F75169"/>
    <w:rsid w:val="00F7677C"/>
    <w:rsid w:val="00F76B2B"/>
    <w:rsid w:val="00F77160"/>
    <w:rsid w:val="00F771B7"/>
    <w:rsid w:val="00F77FCA"/>
    <w:rsid w:val="00F80A5C"/>
    <w:rsid w:val="00F81259"/>
    <w:rsid w:val="00F82311"/>
    <w:rsid w:val="00F830F4"/>
    <w:rsid w:val="00F833DB"/>
    <w:rsid w:val="00F83FAE"/>
    <w:rsid w:val="00F84168"/>
    <w:rsid w:val="00F8495F"/>
    <w:rsid w:val="00F84F28"/>
    <w:rsid w:val="00F85263"/>
    <w:rsid w:val="00F878CB"/>
    <w:rsid w:val="00F902AA"/>
    <w:rsid w:val="00F90443"/>
    <w:rsid w:val="00F912FD"/>
    <w:rsid w:val="00F94F02"/>
    <w:rsid w:val="00F96BBF"/>
    <w:rsid w:val="00FA2429"/>
    <w:rsid w:val="00FA2631"/>
    <w:rsid w:val="00FA3F75"/>
    <w:rsid w:val="00FA69F5"/>
    <w:rsid w:val="00FB0D29"/>
    <w:rsid w:val="00FB3636"/>
    <w:rsid w:val="00FB3EC4"/>
    <w:rsid w:val="00FB4928"/>
    <w:rsid w:val="00FB6185"/>
    <w:rsid w:val="00FB66A2"/>
    <w:rsid w:val="00FC2D09"/>
    <w:rsid w:val="00FC34E5"/>
    <w:rsid w:val="00FD1430"/>
    <w:rsid w:val="00FD195B"/>
    <w:rsid w:val="00FD2D28"/>
    <w:rsid w:val="00FD3DA4"/>
    <w:rsid w:val="00FD7B82"/>
    <w:rsid w:val="00FD7CDF"/>
    <w:rsid w:val="00FE1513"/>
    <w:rsid w:val="00FE1AC1"/>
    <w:rsid w:val="00FE2065"/>
    <w:rsid w:val="00FE2D00"/>
    <w:rsid w:val="00FE2FF2"/>
    <w:rsid w:val="00FE33DF"/>
    <w:rsid w:val="00FE3940"/>
    <w:rsid w:val="00FE4F5F"/>
    <w:rsid w:val="00FE5851"/>
    <w:rsid w:val="00FE59E4"/>
    <w:rsid w:val="00FE7720"/>
    <w:rsid w:val="00FF004B"/>
    <w:rsid w:val="00FF0451"/>
    <w:rsid w:val="00FF25D1"/>
    <w:rsid w:val="00FF4550"/>
    <w:rsid w:val="00FF726C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356000-E489-4FBC-AC24-DA38982B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143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14B18"/>
    <w:pPr>
      <w:keepNext/>
      <w:numPr>
        <w:numId w:val="1"/>
      </w:numPr>
      <w:outlineLvl w:val="0"/>
    </w:pPr>
    <w:rPr>
      <w:rFonts w:ascii="Tahoma" w:hAnsi="Tahoma" w:cs="Tahoma"/>
      <w:b/>
      <w:bCs/>
      <w:iCs/>
      <w:caps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C14B18"/>
    <w:pPr>
      <w:keepNext/>
      <w:spacing w:before="240" w:after="60"/>
      <w:outlineLvl w:val="1"/>
    </w:pPr>
    <w:rPr>
      <w:rFonts w:ascii="Tahoma" w:hAnsi="Tahoma" w:cs="Arial"/>
      <w:b/>
      <w:iCs/>
      <w:caps/>
      <w:sz w:val="22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C14B18"/>
    <w:pPr>
      <w:keepNext/>
      <w:spacing w:before="240" w:after="60"/>
      <w:outlineLvl w:val="2"/>
    </w:pPr>
    <w:rPr>
      <w:rFonts w:ascii="Tahoma" w:hAnsi="Tahoma" w:cs="Arial"/>
      <w:b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C14B18"/>
    <w:pPr>
      <w:keepNext/>
      <w:numPr>
        <w:ilvl w:val="3"/>
        <w:numId w:val="1"/>
      </w:numPr>
      <w:outlineLvl w:val="3"/>
    </w:pPr>
    <w:rPr>
      <w:rFonts w:ascii="Tahoma" w:hAnsi="Tahoma" w:cs="Tahoma"/>
      <w:iCs/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C14B18"/>
    <w:pPr>
      <w:numPr>
        <w:ilvl w:val="4"/>
        <w:numId w:val="1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C14B18"/>
    <w:pPr>
      <w:numPr>
        <w:ilvl w:val="5"/>
        <w:numId w:val="1"/>
      </w:numPr>
      <w:spacing w:before="240" w:after="60"/>
      <w:outlineLvl w:val="5"/>
    </w:pPr>
    <w:rPr>
      <w:rFonts w:ascii="Tahoma" w:hAnsi="Tahoma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C14B18"/>
    <w:pPr>
      <w:numPr>
        <w:ilvl w:val="6"/>
        <w:numId w:val="1"/>
      </w:numPr>
      <w:spacing w:before="240" w:after="60"/>
      <w:outlineLvl w:val="6"/>
    </w:pPr>
    <w:rPr>
      <w:rFonts w:ascii="Tahoma" w:hAnsi="Tahoma"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C14B18"/>
    <w:pPr>
      <w:numPr>
        <w:ilvl w:val="7"/>
        <w:numId w:val="1"/>
      </w:numPr>
      <w:spacing w:before="240" w:after="60"/>
      <w:outlineLvl w:val="7"/>
    </w:pPr>
    <w:rPr>
      <w:rFonts w:ascii="Tahoma" w:hAnsi="Tahoma"/>
      <w:i/>
      <w:iCs/>
      <w:sz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C14B1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361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6361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63615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63615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63615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63615F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63615F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63615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63615F"/>
    <w:rPr>
      <w:rFonts w:ascii="Cambria" w:eastAsia="Times New Roman" w:hAnsi="Cambria" w:cs="Times New Roman"/>
    </w:rPr>
  </w:style>
  <w:style w:type="paragraph" w:styleId="FormtovanvHTML">
    <w:name w:val="HTML Preformatted"/>
    <w:basedOn w:val="Normln"/>
    <w:link w:val="FormtovanvHTMLChar"/>
    <w:uiPriority w:val="99"/>
    <w:rsid w:val="00E66F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63615F"/>
    <w:rPr>
      <w:rFonts w:ascii="Courier New" w:hAnsi="Courier New" w:cs="Courier New"/>
      <w:sz w:val="20"/>
      <w:szCs w:val="20"/>
    </w:rPr>
  </w:style>
  <w:style w:type="paragraph" w:styleId="Zpat">
    <w:name w:val="footer"/>
    <w:basedOn w:val="Normln"/>
    <w:link w:val="ZpatChar"/>
    <w:uiPriority w:val="99"/>
    <w:rsid w:val="002D35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3615F"/>
    <w:rPr>
      <w:sz w:val="24"/>
      <w:szCs w:val="24"/>
    </w:rPr>
  </w:style>
  <w:style w:type="character" w:styleId="slostrnky">
    <w:name w:val="page number"/>
    <w:uiPriority w:val="99"/>
    <w:rsid w:val="002D3589"/>
    <w:rPr>
      <w:rFonts w:cs="Times New Roman"/>
    </w:rPr>
  </w:style>
  <w:style w:type="table" w:styleId="Mkatabulky">
    <w:name w:val="Table Grid"/>
    <w:basedOn w:val="Normlntabulka"/>
    <w:uiPriority w:val="99"/>
    <w:rsid w:val="00085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rsid w:val="00F73C7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F73C7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361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73C7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3615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73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3615F"/>
    <w:rPr>
      <w:sz w:val="0"/>
      <w:szCs w:val="0"/>
    </w:rPr>
  </w:style>
  <w:style w:type="paragraph" w:styleId="Zhlav">
    <w:name w:val="header"/>
    <w:basedOn w:val="Normln"/>
    <w:link w:val="ZhlavChar"/>
    <w:uiPriority w:val="99"/>
    <w:rsid w:val="00C14B18"/>
    <w:pPr>
      <w:tabs>
        <w:tab w:val="center" w:pos="4536"/>
        <w:tab w:val="right" w:pos="9072"/>
      </w:tabs>
      <w:ind w:firstLine="709"/>
    </w:pPr>
    <w:rPr>
      <w:rFonts w:ascii="Tahoma" w:hAnsi="Tahoma"/>
    </w:rPr>
  </w:style>
  <w:style w:type="character" w:customStyle="1" w:styleId="ZhlavChar">
    <w:name w:val="Záhlaví Char"/>
    <w:link w:val="Zhlav"/>
    <w:uiPriority w:val="99"/>
    <w:locked/>
    <w:rsid w:val="00374CC5"/>
    <w:rPr>
      <w:rFonts w:ascii="Tahoma" w:hAnsi="Tahoma"/>
      <w:sz w:val="24"/>
    </w:rPr>
  </w:style>
  <w:style w:type="character" w:styleId="Siln">
    <w:name w:val="Strong"/>
    <w:uiPriority w:val="99"/>
    <w:qFormat/>
    <w:rsid w:val="002235B5"/>
    <w:rPr>
      <w:rFonts w:cs="Times New Roman"/>
      <w:b/>
    </w:rPr>
  </w:style>
  <w:style w:type="paragraph" w:styleId="Normlnweb">
    <w:name w:val="Normal (Web)"/>
    <w:basedOn w:val="Normln"/>
    <w:uiPriority w:val="99"/>
    <w:rsid w:val="006F07CF"/>
    <w:pPr>
      <w:spacing w:before="100" w:beforeAutospacing="1" w:after="100" w:afterAutospacing="1"/>
    </w:pPr>
  </w:style>
  <w:style w:type="character" w:styleId="Hypertextovodkaz">
    <w:name w:val="Hyperlink"/>
    <w:uiPriority w:val="99"/>
    <w:rsid w:val="007C3E87"/>
    <w:rPr>
      <w:rFonts w:ascii="Arial" w:hAnsi="Arial" w:cs="Times New Roman"/>
      <w:b/>
      <w:color w:val="000080"/>
      <w:sz w:val="20"/>
      <w:u w:val="none"/>
      <w:effect w:val="none"/>
    </w:rPr>
  </w:style>
  <w:style w:type="paragraph" w:styleId="Zkladntext2">
    <w:name w:val="Body Text 2"/>
    <w:basedOn w:val="Normln"/>
    <w:link w:val="Zkladntext2Char"/>
    <w:uiPriority w:val="99"/>
    <w:rsid w:val="004D6AA6"/>
    <w:pPr>
      <w:numPr>
        <w:ilvl w:val="12"/>
      </w:numPr>
    </w:pPr>
    <w:rPr>
      <w:rFonts w:ascii="Arial" w:hAnsi="Arial" w:cs="Arial"/>
      <w:sz w:val="18"/>
    </w:rPr>
  </w:style>
  <w:style w:type="character" w:customStyle="1" w:styleId="Zkladntext2Char">
    <w:name w:val="Základní text 2 Char"/>
    <w:link w:val="Zkladntext2"/>
    <w:uiPriority w:val="99"/>
    <w:semiHidden/>
    <w:rsid w:val="0063615F"/>
    <w:rPr>
      <w:sz w:val="24"/>
      <w:szCs w:val="24"/>
    </w:rPr>
  </w:style>
  <w:style w:type="paragraph" w:customStyle="1" w:styleId="Tabulka-nzev">
    <w:name w:val="Tabulka - název"/>
    <w:basedOn w:val="Normln"/>
    <w:uiPriority w:val="99"/>
    <w:rsid w:val="002A2E61"/>
    <w:pPr>
      <w:numPr>
        <w:ilvl w:val="12"/>
      </w:numPr>
      <w:spacing w:before="240" w:after="40"/>
      <w:jc w:val="both"/>
    </w:pPr>
    <w:rPr>
      <w:rFonts w:ascii="Arial" w:hAnsi="Arial" w:cs="Arial"/>
      <w:b/>
      <w:sz w:val="20"/>
    </w:rPr>
  </w:style>
  <w:style w:type="paragraph" w:styleId="Titulek">
    <w:name w:val="caption"/>
    <w:basedOn w:val="Normln"/>
    <w:next w:val="Normln"/>
    <w:uiPriority w:val="99"/>
    <w:qFormat/>
    <w:rsid w:val="002A2E61"/>
    <w:pPr>
      <w:tabs>
        <w:tab w:val="left" w:pos="900"/>
      </w:tabs>
      <w:spacing w:before="40" w:after="120"/>
      <w:jc w:val="both"/>
    </w:pPr>
    <w:rPr>
      <w:rFonts w:ascii="Arial" w:hAnsi="Arial" w:cs="Arial"/>
      <w:iCs/>
      <w:sz w:val="18"/>
    </w:rPr>
  </w:style>
  <w:style w:type="paragraph" w:customStyle="1" w:styleId="cl">
    <w:name w:val="cíl"/>
    <w:basedOn w:val="Normln"/>
    <w:link w:val="clChar"/>
    <w:uiPriority w:val="99"/>
    <w:rsid w:val="001579D7"/>
    <w:pPr>
      <w:tabs>
        <w:tab w:val="left" w:pos="1418"/>
      </w:tabs>
      <w:overflowPunct w:val="0"/>
      <w:autoSpaceDE w:val="0"/>
      <w:autoSpaceDN w:val="0"/>
      <w:adjustRightInd w:val="0"/>
      <w:spacing w:before="240" w:after="120"/>
      <w:ind w:left="1418" w:hanging="1418"/>
      <w:jc w:val="both"/>
      <w:textAlignment w:val="baseline"/>
    </w:pPr>
    <w:rPr>
      <w:rFonts w:ascii="Arial" w:hAnsi="Arial"/>
      <w:b/>
      <w:sz w:val="22"/>
      <w:szCs w:val="20"/>
    </w:rPr>
  </w:style>
  <w:style w:type="character" w:customStyle="1" w:styleId="clChar">
    <w:name w:val="cíl Char"/>
    <w:link w:val="cl"/>
    <w:uiPriority w:val="99"/>
    <w:locked/>
    <w:rsid w:val="001579D7"/>
    <w:rPr>
      <w:rFonts w:ascii="Arial" w:hAnsi="Arial"/>
      <w:b/>
      <w:sz w:val="22"/>
      <w:lang w:val="cs-CZ" w:eastAsia="cs-CZ"/>
    </w:rPr>
  </w:style>
  <w:style w:type="character" w:customStyle="1" w:styleId="bbtext">
    <w:name w:val="bbtext"/>
    <w:uiPriority w:val="99"/>
    <w:rsid w:val="00F94F02"/>
    <w:rPr>
      <w:rFonts w:cs="Times New Roman"/>
    </w:rPr>
  </w:style>
  <w:style w:type="paragraph" w:styleId="Prosttext">
    <w:name w:val="Plain Text"/>
    <w:basedOn w:val="Normln"/>
    <w:link w:val="ProsttextChar"/>
    <w:uiPriority w:val="99"/>
    <w:rsid w:val="00652D90"/>
    <w:pPr>
      <w:spacing w:before="100" w:beforeAutospacing="1" w:after="100" w:afterAutospacing="1"/>
    </w:pPr>
  </w:style>
  <w:style w:type="character" w:customStyle="1" w:styleId="ProsttextChar">
    <w:name w:val="Prostý text Char"/>
    <w:link w:val="Prosttext"/>
    <w:uiPriority w:val="99"/>
    <w:semiHidden/>
    <w:rsid w:val="0063615F"/>
    <w:rPr>
      <w:rFonts w:ascii="Courier New" w:hAnsi="Courier New" w:cs="Courier New"/>
      <w:sz w:val="20"/>
      <w:szCs w:val="20"/>
    </w:rPr>
  </w:style>
  <w:style w:type="paragraph" w:customStyle="1" w:styleId="annot">
    <w:name w:val="annot"/>
    <w:basedOn w:val="Normln"/>
    <w:uiPriority w:val="99"/>
    <w:rsid w:val="00B23B03"/>
    <w:pPr>
      <w:spacing w:before="100" w:beforeAutospacing="1" w:after="100" w:afterAutospacing="1"/>
    </w:pPr>
  </w:style>
  <w:style w:type="paragraph" w:customStyle="1" w:styleId="Odrka1">
    <w:name w:val="Odrážka 1"/>
    <w:basedOn w:val="Normln"/>
    <w:uiPriority w:val="99"/>
    <w:rsid w:val="00AD75F3"/>
    <w:pPr>
      <w:numPr>
        <w:numId w:val="2"/>
      </w:numPr>
      <w:tabs>
        <w:tab w:val="left" w:pos="-3544"/>
        <w:tab w:val="left" w:pos="-2977"/>
        <w:tab w:val="left" w:pos="-2880"/>
      </w:tabs>
      <w:spacing w:before="20" w:after="20"/>
      <w:jc w:val="both"/>
    </w:pPr>
    <w:rPr>
      <w:rFonts w:ascii="Arial" w:hAnsi="Arial"/>
      <w:sz w:val="22"/>
    </w:rPr>
  </w:style>
  <w:style w:type="paragraph" w:customStyle="1" w:styleId="Odrka">
    <w:name w:val="Odrážka"/>
    <w:basedOn w:val="Normln"/>
    <w:uiPriority w:val="99"/>
    <w:rsid w:val="006D5377"/>
    <w:pPr>
      <w:numPr>
        <w:numId w:val="3"/>
      </w:numPr>
      <w:spacing w:before="60" w:after="60"/>
      <w:jc w:val="both"/>
    </w:pPr>
    <w:rPr>
      <w:rFonts w:ascii="Arial" w:hAnsi="Arial" w:cs="Arial"/>
      <w:sz w:val="22"/>
    </w:rPr>
  </w:style>
  <w:style w:type="paragraph" w:customStyle="1" w:styleId="Texttabulky">
    <w:name w:val="Text tabulky"/>
    <w:basedOn w:val="Normln"/>
    <w:uiPriority w:val="99"/>
    <w:rsid w:val="006D5377"/>
    <w:pPr>
      <w:spacing w:before="40" w:after="40"/>
      <w:jc w:val="both"/>
    </w:pPr>
    <w:rPr>
      <w:rFonts w:ascii="Arial" w:hAnsi="Arial"/>
      <w:sz w:val="20"/>
    </w:rPr>
  </w:style>
  <w:style w:type="paragraph" w:styleId="Obsah1">
    <w:name w:val="toc 1"/>
    <w:basedOn w:val="Normln"/>
    <w:next w:val="Normln"/>
    <w:autoRedefine/>
    <w:uiPriority w:val="99"/>
    <w:rsid w:val="00A7564A"/>
    <w:pPr>
      <w:tabs>
        <w:tab w:val="left" w:pos="480"/>
        <w:tab w:val="right" w:pos="9060"/>
      </w:tabs>
      <w:spacing w:before="360" w:after="60"/>
    </w:pPr>
    <w:rPr>
      <w:rFonts w:ascii="Arial" w:hAnsi="Arial" w:cs="Arial"/>
      <w:b/>
      <w:bCs/>
      <w:caps/>
      <w:noProof/>
      <w:sz w:val="22"/>
      <w:szCs w:val="22"/>
    </w:rPr>
  </w:style>
  <w:style w:type="paragraph" w:styleId="Obsah2">
    <w:name w:val="toc 2"/>
    <w:basedOn w:val="Normln"/>
    <w:next w:val="Normln"/>
    <w:autoRedefine/>
    <w:uiPriority w:val="99"/>
    <w:rsid w:val="004401A6"/>
    <w:pPr>
      <w:tabs>
        <w:tab w:val="left" w:pos="720"/>
        <w:tab w:val="right" w:pos="9628"/>
      </w:tabs>
    </w:pPr>
    <w:rPr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4414CB"/>
    <w:pPr>
      <w:ind w:left="240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4414CB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99"/>
    <w:semiHidden/>
    <w:rsid w:val="004414CB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99"/>
    <w:semiHidden/>
    <w:rsid w:val="004414CB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99"/>
    <w:semiHidden/>
    <w:rsid w:val="004414CB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99"/>
    <w:semiHidden/>
    <w:rsid w:val="004414CB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99"/>
    <w:semiHidden/>
    <w:rsid w:val="004414CB"/>
    <w:pPr>
      <w:ind w:left="1680"/>
    </w:pPr>
    <w:rPr>
      <w:sz w:val="20"/>
      <w:szCs w:val="20"/>
    </w:rPr>
  </w:style>
  <w:style w:type="paragraph" w:customStyle="1" w:styleId="IPRM-text">
    <w:name w:val="IPRM - text"/>
    <w:basedOn w:val="Normln"/>
    <w:link w:val="IPRM-textChar1"/>
    <w:uiPriority w:val="99"/>
    <w:rsid w:val="00B7698D"/>
    <w:pPr>
      <w:numPr>
        <w:numId w:val="4"/>
      </w:numPr>
      <w:tabs>
        <w:tab w:val="clear" w:pos="360"/>
      </w:tabs>
      <w:spacing w:after="120"/>
      <w:ind w:left="0" w:firstLine="567"/>
      <w:jc w:val="both"/>
    </w:pPr>
  </w:style>
  <w:style w:type="paragraph" w:customStyle="1" w:styleId="IPRM-Nadpis2">
    <w:name w:val="IPRM - Nadpis 2"/>
    <w:basedOn w:val="Normln"/>
    <w:next w:val="IPRM-text"/>
    <w:uiPriority w:val="99"/>
    <w:rsid w:val="00B7698D"/>
    <w:pPr>
      <w:keepNext/>
      <w:numPr>
        <w:ilvl w:val="1"/>
        <w:numId w:val="4"/>
      </w:numPr>
      <w:spacing w:after="240"/>
      <w:outlineLvl w:val="1"/>
    </w:pPr>
    <w:rPr>
      <w:rFonts w:ascii="Arial" w:hAnsi="Arial" w:cs="Arial"/>
      <w:b/>
      <w:bCs/>
      <w:spacing w:val="20"/>
      <w:kern w:val="32"/>
      <w:sz w:val="28"/>
      <w:szCs w:val="28"/>
    </w:rPr>
  </w:style>
  <w:style w:type="paragraph" w:customStyle="1" w:styleId="IPRM-Nadpis3">
    <w:name w:val="IPRM - Nadpis 3"/>
    <w:basedOn w:val="IPRM-Nadpis2"/>
    <w:uiPriority w:val="99"/>
    <w:rsid w:val="00B7698D"/>
    <w:pPr>
      <w:numPr>
        <w:ilvl w:val="2"/>
      </w:numPr>
      <w:outlineLvl w:val="2"/>
    </w:pPr>
    <w:rPr>
      <w:sz w:val="24"/>
      <w:szCs w:val="24"/>
    </w:rPr>
  </w:style>
  <w:style w:type="paragraph" w:customStyle="1" w:styleId="IPRM-titulek">
    <w:name w:val="IPRM - titulek"/>
    <w:basedOn w:val="Titulek"/>
    <w:next w:val="IPRM-text"/>
    <w:uiPriority w:val="99"/>
    <w:rsid w:val="00B7698D"/>
    <w:pPr>
      <w:tabs>
        <w:tab w:val="clear" w:pos="900"/>
      </w:tabs>
      <w:spacing w:before="120"/>
      <w:jc w:val="left"/>
    </w:pPr>
    <w:rPr>
      <w:rFonts w:ascii="Times New Roman" w:hAnsi="Times New Roman" w:cs="Times New Roman"/>
      <w:b/>
      <w:bCs/>
      <w:iCs w:val="0"/>
      <w:sz w:val="22"/>
      <w:szCs w:val="22"/>
    </w:rPr>
  </w:style>
  <w:style w:type="paragraph" w:customStyle="1" w:styleId="IPRM-podnadpis">
    <w:name w:val="IPRM - podnadpis"/>
    <w:basedOn w:val="IPRM-text"/>
    <w:uiPriority w:val="99"/>
    <w:rsid w:val="00B7698D"/>
    <w:pPr>
      <w:ind w:firstLine="0"/>
    </w:pPr>
    <w:rPr>
      <w:b/>
      <w:u w:val="single"/>
    </w:rPr>
  </w:style>
  <w:style w:type="character" w:customStyle="1" w:styleId="IPRM-textChar1">
    <w:name w:val="IPRM - text Char1"/>
    <w:link w:val="IPRM-text"/>
    <w:uiPriority w:val="99"/>
    <w:locked/>
    <w:rsid w:val="00B7698D"/>
    <w:rPr>
      <w:sz w:val="24"/>
    </w:rPr>
  </w:style>
  <w:style w:type="paragraph" w:styleId="Textpoznpodarou">
    <w:name w:val="footnote text"/>
    <w:aliases w:val="poznámka pod čarou,Schriftart: 9 pt,Schriftart: 10 pt,Schriftart: 8 pt,Char,Char Char Char,Char Char Char Char Char,Char Char Char Char Char Char Char Char Char Char Char Char,single space,FOOTNOTES,fn,Footnote,Footnote Text Char"/>
    <w:basedOn w:val="Normln"/>
    <w:link w:val="TextpoznpodarouChar"/>
    <w:uiPriority w:val="99"/>
    <w:rsid w:val="00D4637A"/>
    <w:pPr>
      <w:jc w:val="both"/>
    </w:pPr>
    <w:rPr>
      <w:sz w:val="20"/>
      <w:szCs w:val="20"/>
    </w:rPr>
  </w:style>
  <w:style w:type="character" w:customStyle="1" w:styleId="FootnoteTextChar1">
    <w:name w:val="Footnote Text Char1"/>
    <w:aliases w:val="poznámka pod čarou Char,Schriftart: 9 pt Char,Schriftart: 10 pt Char,Schriftart: 8 pt Char,Char Char,Char Char Char Char,Char Char Char Char Char Char,Char Char Char Char Char Char Char Char Char Char Char Char Char,single space Char"/>
    <w:uiPriority w:val="99"/>
    <w:semiHidden/>
    <w:rsid w:val="0063615F"/>
    <w:rPr>
      <w:sz w:val="20"/>
      <w:szCs w:val="20"/>
    </w:rPr>
  </w:style>
  <w:style w:type="character" w:styleId="Znakapoznpodarou">
    <w:name w:val="footnote reference"/>
    <w:uiPriority w:val="99"/>
    <w:rsid w:val="00D4637A"/>
    <w:rPr>
      <w:rFonts w:cs="Times New Roman"/>
      <w:vertAlign w:val="superscript"/>
    </w:rPr>
  </w:style>
  <w:style w:type="paragraph" w:customStyle="1" w:styleId="Normln1CharCharCharCharCharCharChar">
    <w:name w:val="Normální1 Char Char Char Char Char Char Char"/>
    <w:link w:val="Normln1CharCharCharCharCharCharCharChar"/>
    <w:uiPriority w:val="99"/>
    <w:rsid w:val="00D4637A"/>
    <w:pPr>
      <w:widowControl w:val="0"/>
      <w:autoSpaceDE w:val="0"/>
      <w:autoSpaceDN w:val="0"/>
    </w:pPr>
    <w:rPr>
      <w:sz w:val="24"/>
      <w:szCs w:val="24"/>
      <w:lang w:val="en-GB"/>
    </w:rPr>
  </w:style>
  <w:style w:type="character" w:customStyle="1" w:styleId="Normln1CharCharCharCharCharCharCharChar">
    <w:name w:val="Normální1 Char Char Char Char Char Char Char Char"/>
    <w:link w:val="Normln1CharCharCharCharCharCharChar"/>
    <w:uiPriority w:val="99"/>
    <w:locked/>
    <w:rsid w:val="00D4637A"/>
    <w:rPr>
      <w:sz w:val="24"/>
      <w:lang w:val="en-GB" w:eastAsia="cs-CZ"/>
    </w:rPr>
  </w:style>
  <w:style w:type="paragraph" w:customStyle="1" w:styleId="Note">
    <w:name w:val="Note"/>
    <w:basedOn w:val="Normln"/>
    <w:uiPriority w:val="99"/>
    <w:rsid w:val="00EE660E"/>
    <w:pPr>
      <w:spacing w:before="120" w:after="120"/>
      <w:jc w:val="both"/>
    </w:pPr>
    <w:rPr>
      <w:rFonts w:ascii="Trebuchet MS" w:hAnsi="Trebuchet MS"/>
      <w:sz w:val="18"/>
      <w:lang w:eastAsia="en-US"/>
    </w:rPr>
  </w:style>
  <w:style w:type="paragraph" w:customStyle="1" w:styleId="normalni">
    <w:name w:val="normalni"/>
    <w:basedOn w:val="Normln"/>
    <w:uiPriority w:val="99"/>
    <w:rsid w:val="004C2244"/>
    <w:pPr>
      <w:jc w:val="both"/>
    </w:pPr>
  </w:style>
  <w:style w:type="paragraph" w:customStyle="1" w:styleId="ikol">
    <w:name w:val="ikol"/>
    <w:basedOn w:val="Normln"/>
    <w:uiPriority w:val="99"/>
    <w:rsid w:val="004C2244"/>
    <w:pPr>
      <w:jc w:val="both"/>
    </w:pPr>
  </w:style>
  <w:style w:type="paragraph" w:customStyle="1" w:styleId="usno">
    <w:name w:val="usno"/>
    <w:basedOn w:val="Normln"/>
    <w:uiPriority w:val="99"/>
    <w:rsid w:val="004C2244"/>
    <w:pPr>
      <w:ind w:left="735" w:hanging="735"/>
    </w:pPr>
    <w:rPr>
      <w:b/>
      <w:bCs/>
      <w:caps/>
    </w:rPr>
  </w:style>
  <w:style w:type="paragraph" w:customStyle="1" w:styleId="Podnadpis">
    <w:name w:val="Podnadpis"/>
    <w:basedOn w:val="Normln"/>
    <w:uiPriority w:val="99"/>
    <w:rsid w:val="009D7490"/>
    <w:pPr>
      <w:spacing w:before="120" w:after="120"/>
      <w:jc w:val="both"/>
    </w:pPr>
    <w:rPr>
      <w:rFonts w:ascii="Arial" w:hAnsi="Arial"/>
      <w:b/>
    </w:rPr>
  </w:style>
  <w:style w:type="character" w:customStyle="1" w:styleId="TextpoznpodarouChar">
    <w:name w:val="Text pozn. pod čarou Char"/>
    <w:aliases w:val="poznámka pod čarou Char1,Schriftart: 9 pt Char1,Schriftart: 10 pt Char1,Schriftart: 8 pt Char1,Char Char1,Char Char Char Char1,Char Char Char Char Char Char1,Char Char Char Char Char Char Char Char Char Char Char Char Char1"/>
    <w:link w:val="Textpoznpodarou"/>
    <w:uiPriority w:val="99"/>
    <w:locked/>
    <w:rsid w:val="00095AEB"/>
    <w:rPr>
      <w:lang w:val="cs-CZ" w:eastAsia="cs-CZ"/>
    </w:rPr>
  </w:style>
  <w:style w:type="character" w:customStyle="1" w:styleId="Styldkovn15dkuChar">
    <w:name w:val="Styl Řádkování:  15 řádku Char"/>
    <w:link w:val="Styldkovn15dku"/>
    <w:uiPriority w:val="99"/>
    <w:locked/>
    <w:rsid w:val="00BF570F"/>
    <w:rPr>
      <w:sz w:val="24"/>
      <w:lang w:val="cs-CZ" w:eastAsia="cs-CZ"/>
    </w:rPr>
  </w:style>
  <w:style w:type="paragraph" w:customStyle="1" w:styleId="Styldkovn15dku">
    <w:name w:val="Styl Řádkování:  15 řádku"/>
    <w:basedOn w:val="Normln"/>
    <w:link w:val="Styldkovn15dkuChar"/>
    <w:uiPriority w:val="99"/>
    <w:rsid w:val="00BF570F"/>
    <w:pPr>
      <w:spacing w:after="120" w:line="360" w:lineRule="auto"/>
      <w:ind w:firstLine="357"/>
      <w:jc w:val="both"/>
    </w:pPr>
    <w:rPr>
      <w:szCs w:val="20"/>
    </w:rPr>
  </w:style>
  <w:style w:type="character" w:customStyle="1" w:styleId="apple-converted-space">
    <w:name w:val="apple-converted-space"/>
    <w:uiPriority w:val="99"/>
    <w:rsid w:val="00882DCD"/>
  </w:style>
  <w:style w:type="paragraph" w:customStyle="1" w:styleId="normalni-imp">
    <w:name w:val="normalni-imp"/>
    <w:basedOn w:val="Normln"/>
    <w:uiPriority w:val="99"/>
    <w:rsid w:val="00E872FE"/>
    <w:pPr>
      <w:spacing w:line="228" w:lineRule="auto"/>
    </w:pPr>
  </w:style>
  <w:style w:type="character" w:customStyle="1" w:styleId="FootnoteTextChar11">
    <w:name w:val="Footnote Text Char11"/>
    <w:aliases w:val="Schriftart: 9 pt Char2,Schriftart: 10 pt Char2,Schriftart: 8 pt Char2,Char Char2,Char Char Char Char2,Char Char Char Char Char Char2,Char Char Char Char Char Char Char Char Char Char Char Char Char2,single space Char1,FOOTNOTES Char"/>
    <w:uiPriority w:val="99"/>
    <w:locked/>
    <w:rsid w:val="00940707"/>
    <w:rPr>
      <w:rFonts w:ascii="Times New Roman" w:hAnsi="Times New Roman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374CC5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374CC5"/>
    <w:rPr>
      <w:sz w:val="24"/>
    </w:rPr>
  </w:style>
  <w:style w:type="paragraph" w:customStyle="1" w:styleId="Default">
    <w:name w:val="Default"/>
    <w:uiPriority w:val="99"/>
    <w:rsid w:val="000360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896A7E"/>
    <w:pPr>
      <w:ind w:left="720"/>
      <w:contextualSpacing/>
    </w:pPr>
  </w:style>
  <w:style w:type="paragraph" w:customStyle="1" w:styleId="perex">
    <w:name w:val="perex"/>
    <w:basedOn w:val="Normln"/>
    <w:uiPriority w:val="99"/>
    <w:rsid w:val="000B7123"/>
    <w:pPr>
      <w:spacing w:before="100" w:beforeAutospacing="1" w:after="100" w:afterAutospacing="1"/>
    </w:pPr>
  </w:style>
  <w:style w:type="character" w:styleId="Zdraznn">
    <w:name w:val="Emphasis"/>
    <w:uiPriority w:val="99"/>
    <w:qFormat/>
    <w:rsid w:val="006A3399"/>
    <w:rPr>
      <w:rFonts w:cs="Times New Roman"/>
      <w:i/>
    </w:rPr>
  </w:style>
  <w:style w:type="character" w:customStyle="1" w:styleId="link-external">
    <w:name w:val="link-external"/>
    <w:uiPriority w:val="99"/>
    <w:rsid w:val="00FA26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76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6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78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7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6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7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7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83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75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6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footer" Target="footer3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8" Type="http://schemas.openxmlformats.org/officeDocument/2006/relationships/footer" Target="footer1.xml"/><Relationship Id="rId51" Type="http://schemas.openxmlformats.org/officeDocument/2006/relationships/image" Target="media/image4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3939</Words>
  <Characters>23243</Characters>
  <Application>Microsoft Office Word</Application>
  <DocSecurity>0</DocSecurity>
  <Lines>193</Lines>
  <Paragraphs>54</Paragraphs>
  <ScaleCrop>false</ScaleCrop>
  <Company/>
  <LinksUpToDate>false</LinksUpToDate>
  <CharactersWithSpaces>27128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rpic</dc:creator>
  <cp:keywords/>
  <dc:description/>
  <cp:lastModifiedBy>Jaroslav Venzara</cp:lastModifiedBy>
  <cp:revision>3</cp:revision>
  <cp:lastPrinted>2013-10-15T06:47:00Z</cp:lastPrinted>
  <dcterms:created xsi:type="dcterms:W3CDTF">2014-07-22T04:43:00Z</dcterms:created>
  <dcterms:modified xsi:type="dcterms:W3CDTF">2016-02-02T12:16:00Z</dcterms:modified>
</cp:coreProperties>
</file>