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3C" w:rsidRPr="003E7D44" w:rsidRDefault="00AA263C" w:rsidP="00BB2CEE">
      <w:pPr>
        <w:jc w:val="center"/>
        <w:rPr>
          <w:b/>
          <w:sz w:val="40"/>
          <w:szCs w:val="36"/>
        </w:rPr>
      </w:pPr>
      <w:r w:rsidRPr="003E7D44">
        <w:rPr>
          <w:b/>
          <w:sz w:val="40"/>
          <w:szCs w:val="36"/>
        </w:rPr>
        <w:t>Klient</w:t>
      </w:r>
      <w:r w:rsidR="001E6EA8" w:rsidRPr="003E7D44">
        <w:rPr>
          <w:b/>
          <w:sz w:val="40"/>
          <w:szCs w:val="36"/>
        </w:rPr>
        <w:t xml:space="preserve"> sociálně-právní ochrany dětí</w:t>
      </w:r>
      <w:r w:rsidRPr="003E7D44">
        <w:rPr>
          <w:b/>
          <w:sz w:val="40"/>
          <w:szCs w:val="36"/>
        </w:rPr>
        <w:t xml:space="preserve"> může podat stížnost</w:t>
      </w:r>
    </w:p>
    <w:p w:rsidR="00AA263C" w:rsidRPr="00C437FC" w:rsidRDefault="00AA263C" w:rsidP="00C437FC">
      <w:pPr>
        <w:jc w:val="both"/>
        <w:rPr>
          <w:sz w:val="20"/>
        </w:rPr>
      </w:pPr>
    </w:p>
    <w:p w:rsidR="00AA263C" w:rsidRPr="00C437FC" w:rsidRDefault="00AA263C" w:rsidP="00AD00B1">
      <w:pPr>
        <w:numPr>
          <w:ilvl w:val="0"/>
          <w:numId w:val="2"/>
        </w:numPr>
        <w:spacing w:line="360" w:lineRule="auto"/>
        <w:ind w:left="714" w:hanging="357"/>
        <w:jc w:val="both"/>
        <w:rPr>
          <w:szCs w:val="28"/>
        </w:rPr>
      </w:pPr>
      <w:r w:rsidRPr="00C437FC">
        <w:rPr>
          <w:szCs w:val="28"/>
        </w:rPr>
        <w:t xml:space="preserve">na </w:t>
      </w:r>
      <w:r w:rsidR="000E40A7" w:rsidRPr="00C437FC">
        <w:rPr>
          <w:szCs w:val="28"/>
        </w:rPr>
        <w:t xml:space="preserve">úřední </w:t>
      </w:r>
      <w:r w:rsidRPr="00C437FC">
        <w:rPr>
          <w:szCs w:val="28"/>
        </w:rPr>
        <w:t xml:space="preserve">postup, činnost nebo nečinnost </w:t>
      </w:r>
      <w:r w:rsidR="0000784F">
        <w:rPr>
          <w:szCs w:val="28"/>
        </w:rPr>
        <w:t>odboru sociálních věcí</w:t>
      </w:r>
      <w:r w:rsidR="000E40A7" w:rsidRPr="00C437FC">
        <w:rPr>
          <w:szCs w:val="28"/>
        </w:rPr>
        <w:t xml:space="preserve"> či zaměstnance </w:t>
      </w:r>
      <w:r w:rsidR="0000784F">
        <w:rPr>
          <w:szCs w:val="28"/>
        </w:rPr>
        <w:t>tohoto odboru,</w:t>
      </w:r>
    </w:p>
    <w:p w:rsidR="00AA263C" w:rsidRPr="00C437FC" w:rsidRDefault="00AA263C" w:rsidP="00BB2CEE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szCs w:val="28"/>
        </w:rPr>
      </w:pPr>
      <w:r w:rsidRPr="00C437FC">
        <w:rPr>
          <w:szCs w:val="28"/>
        </w:rPr>
        <w:t xml:space="preserve">proti nevhodnému chování </w:t>
      </w:r>
      <w:r w:rsidR="000E40A7" w:rsidRPr="00C437FC">
        <w:rPr>
          <w:szCs w:val="28"/>
        </w:rPr>
        <w:t>sociálního pracovníka</w:t>
      </w:r>
      <w:r w:rsidR="0000784F">
        <w:rPr>
          <w:szCs w:val="28"/>
        </w:rPr>
        <w:t>,</w:t>
      </w:r>
    </w:p>
    <w:p w:rsidR="003E7D44" w:rsidRPr="00C437FC" w:rsidRDefault="003E7D44" w:rsidP="00AD00B1">
      <w:pPr>
        <w:ind w:left="357"/>
        <w:jc w:val="both"/>
        <w:rPr>
          <w:sz w:val="22"/>
          <w:szCs w:val="28"/>
        </w:rPr>
      </w:pPr>
      <w:bookmarkStart w:id="0" w:name="_GoBack"/>
      <w:bookmarkEnd w:id="0"/>
    </w:p>
    <w:p w:rsidR="00AA263C" w:rsidRPr="003E7D44" w:rsidRDefault="007239C8" w:rsidP="00C437FC">
      <w:pPr>
        <w:jc w:val="both"/>
        <w:rPr>
          <w:b/>
          <w:sz w:val="40"/>
          <w:szCs w:val="48"/>
        </w:rPr>
      </w:pPr>
      <w:r w:rsidRPr="003E7D44">
        <w:rPr>
          <w:b/>
          <w:sz w:val="40"/>
          <w:szCs w:val="48"/>
        </w:rPr>
        <w:t>Podání stížnosti</w:t>
      </w:r>
    </w:p>
    <w:p w:rsidR="007239C8" w:rsidRPr="00C437FC" w:rsidRDefault="00384D1A" w:rsidP="00C437FC">
      <w:pPr>
        <w:jc w:val="both"/>
        <w:rPr>
          <w:b/>
          <w:sz w:val="12"/>
        </w:rPr>
      </w:pPr>
      <w:r w:rsidRPr="000E5128">
        <w:rPr>
          <w:b/>
          <w:noProof/>
          <w:sz w:val="40"/>
          <w:szCs w:val="36"/>
        </w:rPr>
        <w:drawing>
          <wp:anchor distT="0" distB="0" distL="114300" distR="114300" simplePos="0" relativeHeight="251658240" behindDoc="1" locked="0" layoutInCell="1" allowOverlap="1" wp14:anchorId="08A1D246" wp14:editId="430C713D">
            <wp:simplePos x="0" y="0"/>
            <wp:positionH relativeFrom="column">
              <wp:posOffset>3477895</wp:posOffset>
            </wp:positionH>
            <wp:positionV relativeFrom="paragraph">
              <wp:posOffset>90805</wp:posOffset>
            </wp:positionV>
            <wp:extent cx="293370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2" name="Obrázek 2" descr="C:\Users\K.Najzarova\Downloads\2147501623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.Najzarova\Downloads\2147501623\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63C" w:rsidRPr="00C437FC" w:rsidRDefault="00384D1A" w:rsidP="00384D1A">
      <w:pPr>
        <w:numPr>
          <w:ilvl w:val="0"/>
          <w:numId w:val="3"/>
        </w:numPr>
        <w:spacing w:after="240"/>
        <w:jc w:val="both"/>
      </w:pPr>
      <w:r>
        <w:rPr>
          <w:b/>
        </w:rPr>
        <w:t>elektronicky</w:t>
      </w:r>
      <w:r w:rsidRPr="000E5128">
        <w:rPr>
          <w:b/>
          <w:noProof/>
          <w:sz w:val="40"/>
          <w:szCs w:val="36"/>
        </w:rPr>
        <w:t xml:space="preserve"> </w:t>
      </w:r>
      <w:r>
        <w:rPr>
          <w:b/>
        </w:rPr>
        <w:t xml:space="preserve">nebo </w:t>
      </w:r>
      <w:r w:rsidR="00AA263C" w:rsidRPr="00C437FC">
        <w:rPr>
          <w:b/>
        </w:rPr>
        <w:t>písemně</w:t>
      </w:r>
      <w:r>
        <w:rPr>
          <w:b/>
        </w:rPr>
        <w:t xml:space="preserve"> </w:t>
      </w:r>
      <w:r w:rsidR="00AA263C" w:rsidRPr="00C437FC">
        <w:t>(</w:t>
      </w:r>
      <w:r>
        <w:t xml:space="preserve">emailem na </w:t>
      </w:r>
      <w:r w:rsidR="00AD00B1">
        <w:t>epodatelna</w:t>
      </w:r>
      <w:r w:rsidRPr="00384D1A">
        <w:t>@pribor-mesto.cz</w:t>
      </w:r>
      <w:r>
        <w:t xml:space="preserve">, </w:t>
      </w:r>
      <w:r w:rsidR="00AA263C" w:rsidRPr="00C437FC">
        <w:t xml:space="preserve">poštou nebo na podatelně </w:t>
      </w:r>
      <w:r w:rsidR="007239C8" w:rsidRPr="00C437FC">
        <w:t>Městského úřadu v Příboře</w:t>
      </w:r>
      <w:r w:rsidR="00AA263C" w:rsidRPr="00C437FC">
        <w:t>)</w:t>
      </w:r>
    </w:p>
    <w:p w:rsidR="00AA263C" w:rsidRPr="00C437FC" w:rsidRDefault="00AA263C" w:rsidP="006C2D74">
      <w:pPr>
        <w:tabs>
          <w:tab w:val="left" w:pos="720"/>
        </w:tabs>
        <w:ind w:left="720"/>
        <w:jc w:val="both"/>
        <w:rPr>
          <w:i/>
        </w:rPr>
      </w:pPr>
      <w:r w:rsidRPr="00C437FC">
        <w:rPr>
          <w:i/>
        </w:rPr>
        <w:t>úřední hodiny podatelny:</w:t>
      </w:r>
    </w:p>
    <w:p w:rsidR="00AA263C" w:rsidRPr="00C437FC" w:rsidRDefault="007239C8" w:rsidP="007D7230">
      <w:pPr>
        <w:tabs>
          <w:tab w:val="left" w:pos="720"/>
          <w:tab w:val="left" w:pos="1800"/>
        </w:tabs>
        <w:ind w:left="720"/>
        <w:jc w:val="both"/>
        <w:rPr>
          <w:i/>
          <w:noProof/>
        </w:rPr>
      </w:pPr>
      <w:r w:rsidRPr="00C437FC">
        <w:rPr>
          <w:i/>
        </w:rPr>
        <w:t>Pondělí</w:t>
      </w:r>
      <w:r w:rsidRPr="00C437FC">
        <w:rPr>
          <w:i/>
        </w:rPr>
        <w:tab/>
        <w:t>8:</w:t>
      </w:r>
      <w:r w:rsidR="00AA263C" w:rsidRPr="00C437FC">
        <w:rPr>
          <w:i/>
        </w:rPr>
        <w:t>00 – 17.00</w:t>
      </w:r>
    </w:p>
    <w:p w:rsidR="00AA263C" w:rsidRPr="00C437FC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Úterý</w:t>
      </w:r>
      <w:r w:rsidRPr="00C437FC">
        <w:rPr>
          <w:i/>
        </w:rPr>
        <w:tab/>
        <w:t>8:0</w:t>
      </w:r>
      <w:r w:rsidR="00AA263C" w:rsidRPr="00C437FC">
        <w:rPr>
          <w:i/>
        </w:rPr>
        <w:t xml:space="preserve">0 – </w:t>
      </w:r>
      <w:r w:rsidR="00290EF0">
        <w:rPr>
          <w:i/>
        </w:rPr>
        <w:t>14</w:t>
      </w:r>
      <w:r w:rsidRPr="00C437FC">
        <w:rPr>
          <w:i/>
        </w:rPr>
        <w:t>:00</w:t>
      </w:r>
    </w:p>
    <w:p w:rsidR="00AA263C" w:rsidRPr="00C437FC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Středa</w:t>
      </w:r>
      <w:r w:rsidRPr="00C437FC">
        <w:rPr>
          <w:i/>
        </w:rPr>
        <w:tab/>
        <w:t>8:00 – 17:</w:t>
      </w:r>
      <w:r w:rsidR="00AA263C" w:rsidRPr="00C437FC">
        <w:rPr>
          <w:i/>
        </w:rPr>
        <w:t>00</w:t>
      </w:r>
    </w:p>
    <w:p w:rsidR="00AA263C" w:rsidRPr="00C437FC" w:rsidRDefault="00290EF0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>
        <w:rPr>
          <w:i/>
        </w:rPr>
        <w:t>Čtvrtek</w:t>
      </w:r>
      <w:r>
        <w:rPr>
          <w:i/>
        </w:rPr>
        <w:tab/>
        <w:t>8:00 – 14</w:t>
      </w:r>
      <w:r w:rsidR="007239C8" w:rsidRPr="00C437FC">
        <w:rPr>
          <w:i/>
        </w:rPr>
        <w:t>:</w:t>
      </w:r>
      <w:r w:rsidR="00AA263C" w:rsidRPr="00C437FC">
        <w:rPr>
          <w:i/>
        </w:rPr>
        <w:t>00</w:t>
      </w:r>
    </w:p>
    <w:p w:rsidR="007239C8" w:rsidRDefault="00290EF0" w:rsidP="00C437FC">
      <w:pPr>
        <w:tabs>
          <w:tab w:val="left" w:pos="720"/>
          <w:tab w:val="left" w:pos="1800"/>
        </w:tabs>
        <w:spacing w:after="120"/>
        <w:ind w:left="720"/>
        <w:jc w:val="both"/>
        <w:rPr>
          <w:i/>
        </w:rPr>
      </w:pPr>
      <w:r>
        <w:rPr>
          <w:i/>
        </w:rPr>
        <w:t>Pátek</w:t>
      </w:r>
      <w:r>
        <w:rPr>
          <w:i/>
        </w:rPr>
        <w:tab/>
        <w:t>8:00 – 14</w:t>
      </w:r>
      <w:r w:rsidR="007239C8" w:rsidRPr="00C437FC">
        <w:rPr>
          <w:i/>
        </w:rPr>
        <w:t>:0</w:t>
      </w:r>
      <w:r w:rsidR="00AA263C" w:rsidRPr="00C437FC">
        <w:rPr>
          <w:i/>
        </w:rPr>
        <w:t>0</w:t>
      </w:r>
    </w:p>
    <w:p w:rsidR="00290EF0" w:rsidRDefault="00290EF0" w:rsidP="00290EF0">
      <w:pPr>
        <w:tabs>
          <w:tab w:val="left" w:pos="720"/>
          <w:tab w:val="left" w:pos="1800"/>
        </w:tabs>
        <w:ind w:left="720"/>
        <w:jc w:val="both"/>
        <w:rPr>
          <w:i/>
        </w:rPr>
      </w:pPr>
      <w:r>
        <w:rPr>
          <w:i/>
        </w:rPr>
        <w:t xml:space="preserve">Polední pauza </w:t>
      </w:r>
      <w:r w:rsidRPr="00C437FC">
        <w:rPr>
          <w:i/>
        </w:rPr>
        <w:t>11:00 – 12:00 hodin</w:t>
      </w:r>
    </w:p>
    <w:p w:rsidR="00290EF0" w:rsidRPr="00C437FC" w:rsidRDefault="00290EF0" w:rsidP="00290EF0">
      <w:pPr>
        <w:tabs>
          <w:tab w:val="left" w:pos="720"/>
          <w:tab w:val="left" w:pos="1800"/>
        </w:tabs>
        <w:ind w:left="720"/>
        <w:jc w:val="both"/>
        <w:rPr>
          <w:i/>
        </w:rPr>
      </w:pPr>
    </w:p>
    <w:p w:rsidR="00AA263C" w:rsidRPr="00C437FC" w:rsidRDefault="00AA263C" w:rsidP="006C2D74">
      <w:pPr>
        <w:numPr>
          <w:ilvl w:val="0"/>
          <w:numId w:val="3"/>
        </w:numPr>
        <w:spacing w:after="240"/>
        <w:ind w:left="714" w:hanging="357"/>
        <w:jc w:val="both"/>
      </w:pPr>
      <w:r w:rsidRPr="00C437FC">
        <w:rPr>
          <w:b/>
        </w:rPr>
        <w:t>ústně</w:t>
      </w:r>
      <w:r w:rsidRPr="00C437FC">
        <w:t xml:space="preserve"> u kteréhokoliv zaměstnance </w:t>
      </w:r>
      <w:r w:rsidR="00C437FC">
        <w:t>odboru</w:t>
      </w:r>
      <w:r w:rsidR="0000784F">
        <w:t xml:space="preserve"> sociálních věcí</w:t>
      </w:r>
      <w:r w:rsidRPr="00C437FC">
        <w:t xml:space="preserve"> nebo u vedoucí</w:t>
      </w:r>
      <w:r w:rsidR="0000784F">
        <w:t>ho tohoto</w:t>
      </w:r>
      <w:r w:rsidRPr="00C437FC">
        <w:t xml:space="preserve"> </w:t>
      </w:r>
      <w:r w:rsidR="00C437FC">
        <w:t>odboru</w:t>
      </w:r>
    </w:p>
    <w:p w:rsidR="007239C8" w:rsidRPr="00C437FC" w:rsidRDefault="00AA263C" w:rsidP="0000784F">
      <w:pPr>
        <w:tabs>
          <w:tab w:val="left" w:pos="720"/>
        </w:tabs>
        <w:spacing w:after="120"/>
        <w:ind w:left="720"/>
        <w:jc w:val="both"/>
        <w:rPr>
          <w:i/>
        </w:rPr>
      </w:pPr>
      <w:r w:rsidRPr="00C437FC">
        <w:rPr>
          <w:i/>
        </w:rPr>
        <w:t xml:space="preserve">úřední hodiny pracoviště </w:t>
      </w:r>
      <w:r w:rsidR="007239C8" w:rsidRPr="00C437FC">
        <w:rPr>
          <w:i/>
        </w:rPr>
        <w:t>odboru sociálních věcí Městského úřadu Příbor:</w:t>
      </w:r>
    </w:p>
    <w:p w:rsidR="00AA263C" w:rsidRPr="00C437FC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Pondělí</w:t>
      </w:r>
      <w:r w:rsidRPr="00C437FC">
        <w:rPr>
          <w:i/>
        </w:rPr>
        <w:tab/>
        <w:t>8:00 – 17:</w:t>
      </w:r>
      <w:r w:rsidR="00AA263C" w:rsidRPr="00C437FC">
        <w:rPr>
          <w:i/>
        </w:rPr>
        <w:t>00</w:t>
      </w:r>
    </w:p>
    <w:p w:rsidR="007239C8" w:rsidRPr="00C437FC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Úterý</w:t>
      </w:r>
      <w:r w:rsidRPr="00C437FC">
        <w:rPr>
          <w:i/>
        </w:rPr>
        <w:tab/>
        <w:t>8:00 – 11:00</w:t>
      </w:r>
    </w:p>
    <w:p w:rsidR="00AA263C" w:rsidRPr="00C437FC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Středa</w:t>
      </w:r>
      <w:r w:rsidRPr="00C437FC">
        <w:rPr>
          <w:i/>
        </w:rPr>
        <w:tab/>
        <w:t>8:00 – 17:</w:t>
      </w:r>
      <w:r w:rsidR="00AA263C" w:rsidRPr="00C437FC">
        <w:rPr>
          <w:i/>
        </w:rPr>
        <w:t>00</w:t>
      </w:r>
    </w:p>
    <w:p w:rsidR="00AA263C" w:rsidRPr="00C437FC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Čtvrtek</w:t>
      </w:r>
      <w:r w:rsidRPr="00C437FC">
        <w:rPr>
          <w:i/>
        </w:rPr>
        <w:tab/>
        <w:t>8:00 – 11:0</w:t>
      </w:r>
      <w:r w:rsidR="00AA263C" w:rsidRPr="00C437FC">
        <w:rPr>
          <w:i/>
        </w:rPr>
        <w:t>0</w:t>
      </w:r>
    </w:p>
    <w:p w:rsidR="007239C8" w:rsidRDefault="007239C8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  <w:r w:rsidRPr="00C437FC">
        <w:rPr>
          <w:i/>
        </w:rPr>
        <w:t>Polední pauza – pondělí a středa 11:00 – 12:00 hodin</w:t>
      </w:r>
    </w:p>
    <w:p w:rsidR="003E7D44" w:rsidRPr="00C437FC" w:rsidRDefault="003E7D44" w:rsidP="00C437FC">
      <w:pPr>
        <w:tabs>
          <w:tab w:val="left" w:pos="720"/>
          <w:tab w:val="left" w:pos="1800"/>
        </w:tabs>
        <w:ind w:left="720"/>
        <w:jc w:val="both"/>
        <w:rPr>
          <w:i/>
        </w:rPr>
      </w:pPr>
    </w:p>
    <w:p w:rsidR="007239C8" w:rsidRPr="00C437FC" w:rsidRDefault="007239C8" w:rsidP="00C437FC">
      <w:pPr>
        <w:jc w:val="both"/>
        <w:rPr>
          <w:b/>
          <w:sz w:val="18"/>
          <w:szCs w:val="48"/>
        </w:rPr>
      </w:pPr>
    </w:p>
    <w:p w:rsidR="00AA263C" w:rsidRPr="003E7D44" w:rsidRDefault="00AA263C" w:rsidP="00C437FC">
      <w:pPr>
        <w:jc w:val="both"/>
        <w:rPr>
          <w:b/>
          <w:sz w:val="40"/>
          <w:szCs w:val="48"/>
        </w:rPr>
      </w:pPr>
      <w:r w:rsidRPr="003E7D44">
        <w:rPr>
          <w:b/>
          <w:sz w:val="40"/>
          <w:szCs w:val="48"/>
        </w:rPr>
        <w:t>Vyřízení stížnosti</w:t>
      </w:r>
    </w:p>
    <w:p w:rsidR="00AA263C" w:rsidRPr="00C437FC" w:rsidRDefault="00AA263C" w:rsidP="00C437FC">
      <w:pPr>
        <w:jc w:val="both"/>
        <w:rPr>
          <w:sz w:val="16"/>
        </w:rPr>
      </w:pPr>
    </w:p>
    <w:p w:rsidR="00AA263C" w:rsidRPr="00BB2CEE" w:rsidRDefault="00384D1A" w:rsidP="00BB2CEE">
      <w:pPr>
        <w:pStyle w:val="Odstavecseseznamem"/>
        <w:numPr>
          <w:ilvl w:val="0"/>
          <w:numId w:val="3"/>
        </w:numPr>
        <w:spacing w:after="80" w:line="360" w:lineRule="auto"/>
        <w:jc w:val="both"/>
        <w:rPr>
          <w:szCs w:val="28"/>
        </w:rPr>
      </w:pPr>
      <w:r w:rsidRPr="00BB2CEE">
        <w:rPr>
          <w:szCs w:val="28"/>
        </w:rPr>
        <w:t>S</w:t>
      </w:r>
      <w:r w:rsidR="00AA263C" w:rsidRPr="00BB2CEE">
        <w:rPr>
          <w:szCs w:val="28"/>
        </w:rPr>
        <w:t>tížnost vyřizuje vedoucí odboru sociální</w:t>
      </w:r>
      <w:r w:rsidR="007239C8" w:rsidRPr="00BB2CEE">
        <w:rPr>
          <w:szCs w:val="28"/>
        </w:rPr>
        <w:t>ch</w:t>
      </w:r>
      <w:r w:rsidR="00AA263C" w:rsidRPr="00BB2CEE">
        <w:rPr>
          <w:szCs w:val="28"/>
        </w:rPr>
        <w:t xml:space="preserve"> </w:t>
      </w:r>
      <w:r w:rsidR="007239C8" w:rsidRPr="00BB2CEE">
        <w:rPr>
          <w:szCs w:val="28"/>
        </w:rPr>
        <w:t>věcí</w:t>
      </w:r>
      <w:r w:rsidR="0000784F" w:rsidRPr="00BB2CEE">
        <w:rPr>
          <w:szCs w:val="28"/>
        </w:rPr>
        <w:t xml:space="preserve"> nebo tajemník Městského úřadu Příbor</w:t>
      </w:r>
    </w:p>
    <w:p w:rsidR="007239C8" w:rsidRPr="00BB2CEE" w:rsidRDefault="00384D1A" w:rsidP="00BB2CEE">
      <w:pPr>
        <w:pStyle w:val="Odstavecseseznamem"/>
        <w:numPr>
          <w:ilvl w:val="0"/>
          <w:numId w:val="3"/>
        </w:numPr>
        <w:spacing w:after="120" w:line="360" w:lineRule="auto"/>
        <w:jc w:val="both"/>
        <w:rPr>
          <w:szCs w:val="28"/>
        </w:rPr>
      </w:pPr>
      <w:r w:rsidRPr="00BB2CEE">
        <w:rPr>
          <w:szCs w:val="28"/>
        </w:rPr>
        <w:t>L</w:t>
      </w:r>
      <w:r w:rsidR="00AA263C" w:rsidRPr="00BB2CEE">
        <w:rPr>
          <w:szCs w:val="28"/>
        </w:rPr>
        <w:t xml:space="preserve">hůta pro vyřízení </w:t>
      </w:r>
      <w:r w:rsidR="007239C8" w:rsidRPr="00BB2CEE">
        <w:rPr>
          <w:szCs w:val="28"/>
        </w:rPr>
        <w:t xml:space="preserve">je </w:t>
      </w:r>
      <w:r w:rsidR="0000784F" w:rsidRPr="00BB2CEE">
        <w:rPr>
          <w:szCs w:val="28"/>
        </w:rPr>
        <w:t xml:space="preserve">do </w:t>
      </w:r>
      <w:r w:rsidR="007239C8" w:rsidRPr="00BB2CEE">
        <w:rPr>
          <w:szCs w:val="28"/>
        </w:rPr>
        <w:t>30 dnů od doručení stížnosti</w:t>
      </w:r>
      <w:r w:rsidRPr="00BB2CEE">
        <w:rPr>
          <w:szCs w:val="28"/>
        </w:rPr>
        <w:t>.</w:t>
      </w:r>
    </w:p>
    <w:p w:rsidR="00BB2CEE" w:rsidRPr="00BB2CEE" w:rsidRDefault="00384D1A" w:rsidP="00BB2CEE">
      <w:pPr>
        <w:pStyle w:val="Odstavecseseznamem"/>
        <w:numPr>
          <w:ilvl w:val="0"/>
          <w:numId w:val="3"/>
        </w:numPr>
        <w:spacing w:before="120" w:after="120" w:line="360" w:lineRule="auto"/>
        <w:jc w:val="both"/>
        <w:rPr>
          <w:szCs w:val="20"/>
        </w:rPr>
      </w:pPr>
      <w:r w:rsidRPr="00BB2CEE">
        <w:rPr>
          <w:szCs w:val="28"/>
        </w:rPr>
        <w:t>S</w:t>
      </w:r>
      <w:r w:rsidR="00AA263C" w:rsidRPr="00BB2CEE">
        <w:rPr>
          <w:szCs w:val="28"/>
        </w:rPr>
        <w:t>těžovatel je o vyřízení stížnosti písemně informován</w:t>
      </w:r>
      <w:r w:rsidRPr="00BB2CEE">
        <w:rPr>
          <w:szCs w:val="28"/>
        </w:rPr>
        <w:t xml:space="preserve">. </w:t>
      </w:r>
      <w:r>
        <w:t>V případě důvodných či </w:t>
      </w:r>
      <w:r w:rsidRPr="0015074F">
        <w:t>částečně důvodných stížností zpracovatel uvede, jaké bylo přijato nápravné opatření.</w:t>
      </w:r>
      <w:r w:rsidRPr="00C04BF2">
        <w:t xml:space="preserve">  </w:t>
      </w:r>
    </w:p>
    <w:p w:rsidR="00BB2CEE" w:rsidRDefault="00BB2CEE" w:rsidP="00BB2CEE">
      <w:pPr>
        <w:pStyle w:val="Odstavecseseznamem"/>
        <w:numPr>
          <w:ilvl w:val="0"/>
          <w:numId w:val="3"/>
        </w:numPr>
        <w:spacing w:before="120" w:after="120" w:line="360" w:lineRule="auto"/>
        <w:jc w:val="both"/>
        <w:rPr>
          <w:szCs w:val="20"/>
        </w:rPr>
      </w:pPr>
      <w:r>
        <w:t>S</w:t>
      </w:r>
      <w:r>
        <w:rPr>
          <w:szCs w:val="28"/>
        </w:rPr>
        <w:t>tížnost</w:t>
      </w:r>
      <w:r w:rsidR="00AA263C" w:rsidRPr="00BB2CEE">
        <w:rPr>
          <w:szCs w:val="28"/>
        </w:rPr>
        <w:t xml:space="preserve">, která je podána opakovaně </w:t>
      </w:r>
      <w:r>
        <w:rPr>
          <w:szCs w:val="28"/>
        </w:rPr>
        <w:t xml:space="preserve">týmž stěžovatelem </w:t>
      </w:r>
      <w:r w:rsidR="00AA263C" w:rsidRPr="00BB2CEE">
        <w:rPr>
          <w:szCs w:val="28"/>
        </w:rPr>
        <w:t>v téže</w:t>
      </w:r>
      <w:r>
        <w:rPr>
          <w:szCs w:val="28"/>
        </w:rPr>
        <w:t xml:space="preserve"> věci a </w:t>
      </w:r>
      <w:r w:rsidR="00384D1A" w:rsidRPr="00BB2CEE">
        <w:rPr>
          <w:szCs w:val="28"/>
        </w:rPr>
        <w:t xml:space="preserve">stěžovatel neuvádí nové </w:t>
      </w:r>
      <w:r w:rsidR="00AA263C" w:rsidRPr="00BB2CEE">
        <w:rPr>
          <w:szCs w:val="28"/>
        </w:rPr>
        <w:t xml:space="preserve">skutečnosti, </w:t>
      </w:r>
      <w:r>
        <w:rPr>
          <w:szCs w:val="28"/>
        </w:rPr>
        <w:t>se bez dalšího prošetření odloží</w:t>
      </w:r>
      <w:r w:rsidR="0000784F" w:rsidRPr="00BB2CEE">
        <w:rPr>
          <w:sz w:val="20"/>
        </w:rPr>
        <w:t>.</w:t>
      </w:r>
    </w:p>
    <w:p w:rsidR="00BB2CEE" w:rsidRPr="00BB2CEE" w:rsidRDefault="00BB2CEE" w:rsidP="00BB2CEE">
      <w:pPr>
        <w:pStyle w:val="Odstavecseseznamem"/>
        <w:numPr>
          <w:ilvl w:val="0"/>
          <w:numId w:val="3"/>
        </w:numPr>
        <w:spacing w:before="120" w:after="120" w:line="360" w:lineRule="auto"/>
        <w:jc w:val="both"/>
        <w:rPr>
          <w:szCs w:val="20"/>
        </w:rPr>
      </w:pPr>
      <w:r w:rsidRPr="00BB2CEE">
        <w:rPr>
          <w:szCs w:val="28"/>
        </w:rPr>
        <w:t>V</w:t>
      </w:r>
      <w:r w:rsidR="00384D1A" w:rsidRPr="00BB2CEE">
        <w:rPr>
          <w:szCs w:val="28"/>
        </w:rPr>
        <w:t xml:space="preserve">šechny stížnosti a způsob jejich vyřízení jsou evidovány v Centrální evidenci stížností </w:t>
      </w:r>
      <w:r w:rsidRPr="00BB2CEE">
        <w:rPr>
          <w:szCs w:val="28"/>
        </w:rPr>
        <w:t>Městského úřadu Příbor.</w:t>
      </w:r>
    </w:p>
    <w:sectPr w:rsidR="00BB2CEE" w:rsidRPr="00BB2CEE" w:rsidSect="001E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DAE"/>
    <w:multiLevelType w:val="hybridMultilevel"/>
    <w:tmpl w:val="B8B69D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7A787A"/>
    <w:multiLevelType w:val="hybridMultilevel"/>
    <w:tmpl w:val="E80825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4E04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05DD"/>
    <w:multiLevelType w:val="hybridMultilevel"/>
    <w:tmpl w:val="530C6E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5F35"/>
    <w:multiLevelType w:val="hybridMultilevel"/>
    <w:tmpl w:val="C6F421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5019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74DB8"/>
    <w:multiLevelType w:val="hybridMultilevel"/>
    <w:tmpl w:val="232C9C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3C"/>
    <w:rsid w:val="0000784F"/>
    <w:rsid w:val="000E40A7"/>
    <w:rsid w:val="000E5128"/>
    <w:rsid w:val="001E6EA8"/>
    <w:rsid w:val="00205DE1"/>
    <w:rsid w:val="0027043A"/>
    <w:rsid w:val="00273103"/>
    <w:rsid w:val="00290EF0"/>
    <w:rsid w:val="00384D1A"/>
    <w:rsid w:val="003E7D44"/>
    <w:rsid w:val="003F3D76"/>
    <w:rsid w:val="00622D8B"/>
    <w:rsid w:val="006C2D74"/>
    <w:rsid w:val="007239C8"/>
    <w:rsid w:val="007D1C93"/>
    <w:rsid w:val="007D7230"/>
    <w:rsid w:val="00974D77"/>
    <w:rsid w:val="00A100BD"/>
    <w:rsid w:val="00AA263C"/>
    <w:rsid w:val="00AD00B1"/>
    <w:rsid w:val="00B14DBE"/>
    <w:rsid w:val="00B22880"/>
    <w:rsid w:val="00BB2CEE"/>
    <w:rsid w:val="00C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B386F-62E4-476F-81C9-3D626399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63C"/>
    <w:pPr>
      <w:ind w:left="720"/>
      <w:contextualSpacing/>
    </w:pPr>
  </w:style>
  <w:style w:type="paragraph" w:customStyle="1" w:styleId="pozn">
    <w:name w:val="pozn"/>
    <w:basedOn w:val="Normln"/>
    <w:rsid w:val="007239C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84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Najzarová</dc:creator>
  <cp:keywords/>
  <dc:description/>
  <cp:lastModifiedBy>Karolína Najzarová</cp:lastModifiedBy>
  <cp:revision>14</cp:revision>
  <dcterms:created xsi:type="dcterms:W3CDTF">2015-03-02T06:25:00Z</dcterms:created>
  <dcterms:modified xsi:type="dcterms:W3CDTF">2019-01-31T11:56:00Z</dcterms:modified>
</cp:coreProperties>
</file>